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2157255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6" w14:textId="77777777" w:rsidR="00E13C27" w:rsidRDefault="008F6665" w:rsidP="00930EFE">
      <w:pPr>
        <w:pStyle w:val="David"/>
        <w:ind w:left="3544"/>
        <w:rPr>
          <w:b/>
          <w:bCs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ינון אזולאי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מרגי</w:t>
      </w:r>
      <w:bookmarkEnd w:id="3"/>
    </w:p>
    <w:p w14:paraId="7F6961AA" w14:textId="39F9D96B" w:rsidR="00E13C27" w:rsidRPr="00CF1AA2" w:rsidRDefault="007D585A" w:rsidP="0036422C">
      <w:pPr>
        <w:pStyle w:val="David"/>
        <w:ind w:left="3544"/>
        <w:rPr>
          <w:b/>
          <w:bCs/>
          <w:sz w:val="16"/>
          <w:szCs w:val="16"/>
          <w:rtl/>
        </w:rPr>
      </w:pPr>
      <w:bookmarkStart w:id="4" w:name="LGS_Join_List"/>
      <w:r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0A5A55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367C93E7" w:rsidR="00E13C27" w:rsidRPr="00E06736" w:rsidRDefault="002F6255" w:rsidP="002F6255">
      <w:pPr>
        <w:pStyle w:val="David"/>
        <w:spacing w:line="240" w:lineRule="auto"/>
        <w:ind w:left="3600"/>
        <w:rPr>
          <w:rtl/>
        </w:rPr>
      </w:pPr>
      <w:r>
        <w:t xml:space="preserve">     </w:t>
      </w:r>
      <w:bookmarkStart w:id="6" w:name="_GoBack"/>
      <w:bookmarkEnd w:id="6"/>
      <w:r w:rsidR="00904591">
        <w:t xml:space="preserve">                                            </w:t>
      </w:r>
      <w:r w:rsidR="008F1308">
        <w:t xml:space="preserve"> </w:t>
      </w:r>
      <w:bookmarkStart w:id="7" w:name="Private_Number"/>
      <w:r w:rsidR="00904591">
        <w:rPr>
          <w:rFonts w:hint="cs"/>
          <w:rtl/>
        </w:rPr>
        <w:t>פ/971/24</w:t>
      </w:r>
      <w:bookmarkEnd w:id="7"/>
    </w:p>
    <w:p w14:paraId="7F6961AC" w14:textId="77777777" w:rsidR="00E13C27" w:rsidRDefault="00E13C27" w:rsidP="000A5A55">
      <w:pPr>
        <w:ind w:left="2880" w:firstLine="720"/>
        <w:rPr>
          <w:sz w:val="26"/>
          <w:szCs w:val="26"/>
          <w:rtl/>
        </w:rPr>
      </w:pPr>
    </w:p>
    <w:p w14:paraId="7F6961AD" w14:textId="77777777" w:rsidR="00E13C27" w:rsidRPr="00F67051" w:rsidRDefault="00A443CF" w:rsidP="000A5A55">
      <w:pPr>
        <w:pStyle w:val="HeadHatzaotHok"/>
        <w:rPr>
          <w:rtl/>
        </w:rPr>
      </w:pPr>
      <w:bookmarkStart w:id="8" w:name="LGS_Subject"/>
      <w:r>
        <w:rPr>
          <w:rFonts w:hint="cs"/>
          <w:rtl/>
        </w:rPr>
        <w:t>הצעת חוק לתיקון פקודת הבנקאות (הסכם הלוואה לדיור ללא עמלת היוון בשל פירעון מוקדם), התשפ"א–2021</w:t>
      </w:r>
      <w:bookmarkEnd w:id="8"/>
    </w:p>
    <w:tbl>
      <w:tblPr>
        <w:bidiVisual/>
        <w:tblW w:w="9639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624"/>
        <w:gridCol w:w="624"/>
        <w:gridCol w:w="6519"/>
      </w:tblGrid>
      <w:tr w:rsidR="000A5A55" w:rsidRPr="001C7118" w14:paraId="34ED56B7" w14:textId="77777777" w:rsidTr="006A0E81">
        <w:trPr>
          <w:cantSplit/>
        </w:trPr>
        <w:tc>
          <w:tcPr>
            <w:tcW w:w="1872" w:type="dxa"/>
            <w:shd w:val="clear" w:color="auto" w:fill="auto"/>
          </w:tcPr>
          <w:p w14:paraId="01142BEC" w14:textId="77777777" w:rsidR="000A5A55" w:rsidRPr="001C7118" w:rsidRDefault="000A5A55" w:rsidP="000A5A55">
            <w:pPr>
              <w:pStyle w:val="TableSideHeading"/>
              <w:keepLines w:val="0"/>
              <w:ind w:right="-28"/>
              <w:rPr>
                <w:sz w:val="26"/>
                <w:rtl/>
              </w:rPr>
            </w:pPr>
            <w:r w:rsidRPr="001C7118">
              <w:rPr>
                <w:sz w:val="26"/>
                <w:rtl/>
              </w:rPr>
              <w:t>תיקון סעיף 13</w:t>
            </w:r>
          </w:p>
        </w:tc>
        <w:tc>
          <w:tcPr>
            <w:tcW w:w="624" w:type="dxa"/>
            <w:shd w:val="clear" w:color="auto" w:fill="auto"/>
          </w:tcPr>
          <w:p w14:paraId="7DE5AD96" w14:textId="77777777" w:rsidR="000A5A55" w:rsidRPr="001C7118" w:rsidRDefault="000A5A55" w:rsidP="000A5A55">
            <w:pPr>
              <w:pStyle w:val="TableText"/>
              <w:keepLines w:val="0"/>
              <w:ind w:right="-28"/>
              <w:rPr>
                <w:sz w:val="26"/>
                <w:rtl/>
              </w:rPr>
            </w:pPr>
            <w:r w:rsidRPr="001C7118">
              <w:rPr>
                <w:sz w:val="26"/>
                <w:rtl/>
              </w:rPr>
              <w:t>1.</w:t>
            </w:r>
          </w:p>
        </w:tc>
        <w:tc>
          <w:tcPr>
            <w:tcW w:w="7143" w:type="dxa"/>
            <w:gridSpan w:val="2"/>
            <w:shd w:val="clear" w:color="auto" w:fill="auto"/>
          </w:tcPr>
          <w:p w14:paraId="6F413DD0" w14:textId="0E66100C" w:rsidR="000A5A55" w:rsidRPr="001C7118" w:rsidRDefault="000A5A55" w:rsidP="006A0E81">
            <w:pPr>
              <w:pStyle w:val="TableBlock"/>
              <w:rPr>
                <w:sz w:val="26"/>
                <w:rtl/>
              </w:rPr>
            </w:pPr>
            <w:r w:rsidRPr="001C7118">
              <w:rPr>
                <w:sz w:val="26"/>
                <w:rtl/>
              </w:rPr>
              <w:t>בפקודת הבנקאות, 1941‏</w:t>
            </w:r>
            <w:r w:rsidRPr="00CB6E38">
              <w:rPr>
                <w:rStyle w:val="a6"/>
                <w:sz w:val="26"/>
                <w:rtl/>
              </w:rPr>
              <w:footnoteReference w:id="2"/>
            </w:r>
            <w:r w:rsidRPr="001C7118">
              <w:rPr>
                <w:sz w:val="26"/>
                <w:rtl/>
              </w:rPr>
              <w:t xml:space="preserve">, בסעיף </w:t>
            </w:r>
            <w:r>
              <w:rPr>
                <w:rFonts w:hint="cs"/>
                <w:sz w:val="26"/>
                <w:rtl/>
              </w:rPr>
              <w:t>1</w:t>
            </w:r>
            <w:r w:rsidRPr="001C7118">
              <w:rPr>
                <w:sz w:val="26"/>
                <w:rtl/>
              </w:rPr>
              <w:t>3</w:t>
            </w:r>
            <w:r>
              <w:rPr>
                <w:rFonts w:hint="cs"/>
                <w:sz w:val="26"/>
                <w:rtl/>
              </w:rPr>
              <w:t>, אחרי סעיף קטן (א) יבוא:</w:t>
            </w:r>
          </w:p>
        </w:tc>
      </w:tr>
      <w:tr w:rsidR="000A5A55" w:rsidRPr="001C7118" w14:paraId="6F75775B" w14:textId="77777777" w:rsidTr="006A0E81">
        <w:trPr>
          <w:cantSplit/>
        </w:trPr>
        <w:tc>
          <w:tcPr>
            <w:tcW w:w="1872" w:type="dxa"/>
          </w:tcPr>
          <w:p w14:paraId="698F0164" w14:textId="77777777" w:rsidR="000A5A55" w:rsidRPr="001C7118" w:rsidRDefault="000A5A55" w:rsidP="000A5A55">
            <w:pPr>
              <w:pStyle w:val="TableSideHeading"/>
              <w:keepLines w:val="0"/>
              <w:ind w:right="-28"/>
              <w:rPr>
                <w:sz w:val="26"/>
              </w:rPr>
            </w:pPr>
          </w:p>
        </w:tc>
        <w:tc>
          <w:tcPr>
            <w:tcW w:w="624" w:type="dxa"/>
          </w:tcPr>
          <w:p w14:paraId="2E35564F" w14:textId="77777777" w:rsidR="000A5A55" w:rsidRPr="001C7118" w:rsidRDefault="000A5A55" w:rsidP="000A5A55">
            <w:pPr>
              <w:pStyle w:val="TableText"/>
              <w:ind w:right="-28"/>
              <w:rPr>
                <w:sz w:val="26"/>
              </w:rPr>
            </w:pPr>
          </w:p>
        </w:tc>
        <w:tc>
          <w:tcPr>
            <w:tcW w:w="7143" w:type="dxa"/>
            <w:gridSpan w:val="2"/>
          </w:tcPr>
          <w:p w14:paraId="4F3CEDA3" w14:textId="305CDDF9" w:rsidR="000A5A55" w:rsidRPr="001C7118" w:rsidRDefault="00B40C40" w:rsidP="006A0E81">
            <w:pPr>
              <w:pStyle w:val="TableBlock"/>
              <w:rPr>
                <w:sz w:val="26"/>
              </w:rPr>
            </w:pPr>
            <w:r>
              <w:rPr>
                <w:rFonts w:hint="cs"/>
                <w:sz w:val="26"/>
                <w:rtl/>
              </w:rPr>
              <w:t>"(א1) על אף האמור בסעיף קטן (א)(2), טרם כריתת הסכם הלוואה כאמור בסעיף קטן (א), יודיע תאגיד בנקאי ללקוח כי באפשרותו לבחור בין שני סוגים של הסכמי הלוואה, ו</w:t>
            </w:r>
            <w:r w:rsidR="009B3992">
              <w:rPr>
                <w:rFonts w:hint="cs"/>
                <w:sz w:val="26"/>
                <w:rtl/>
              </w:rPr>
              <w:t>מ</w:t>
            </w:r>
            <w:r>
              <w:rPr>
                <w:rFonts w:hint="cs"/>
                <w:sz w:val="26"/>
                <w:rtl/>
              </w:rPr>
              <w:t>בלי לגרוע מהוראות כל דין ימסור לו הסבר בכתב</w:t>
            </w:r>
            <w:r w:rsidR="009B3992">
              <w:rPr>
                <w:rFonts w:hint="cs"/>
                <w:sz w:val="26"/>
                <w:rtl/>
              </w:rPr>
              <w:t xml:space="preserve"> בדבר</w:t>
            </w:r>
            <w:r>
              <w:rPr>
                <w:rFonts w:hint="cs"/>
                <w:sz w:val="26"/>
                <w:rtl/>
              </w:rPr>
              <w:t xml:space="preserve"> תנאי ההסכם והעלויות הכרוכות בבחירתו בכל אחד מהסוגים:</w:t>
            </w:r>
          </w:p>
        </w:tc>
      </w:tr>
      <w:tr w:rsidR="00B40C40" w14:paraId="3C20A3DA" w14:textId="77777777" w:rsidTr="006A0E81">
        <w:trPr>
          <w:cantSplit/>
        </w:trPr>
        <w:tc>
          <w:tcPr>
            <w:tcW w:w="1872" w:type="dxa"/>
          </w:tcPr>
          <w:p w14:paraId="644EFA4A" w14:textId="77777777" w:rsidR="00B40C40" w:rsidRDefault="00B40C40">
            <w:pPr>
              <w:pStyle w:val="TableSideHeading"/>
            </w:pPr>
          </w:p>
        </w:tc>
        <w:tc>
          <w:tcPr>
            <w:tcW w:w="624" w:type="dxa"/>
          </w:tcPr>
          <w:p w14:paraId="44E4C3B2" w14:textId="77777777" w:rsidR="00B40C40" w:rsidRDefault="00B40C40">
            <w:pPr>
              <w:pStyle w:val="TableText"/>
            </w:pPr>
          </w:p>
        </w:tc>
        <w:tc>
          <w:tcPr>
            <w:tcW w:w="624" w:type="dxa"/>
          </w:tcPr>
          <w:p w14:paraId="17346333" w14:textId="77777777" w:rsidR="00B40C40" w:rsidRDefault="00B40C40">
            <w:pPr>
              <w:pStyle w:val="TableText"/>
            </w:pPr>
          </w:p>
        </w:tc>
        <w:tc>
          <w:tcPr>
            <w:tcW w:w="6519" w:type="dxa"/>
          </w:tcPr>
          <w:p w14:paraId="4FCE65B5" w14:textId="45C8BAF2" w:rsidR="00B40C40" w:rsidRDefault="00B40C40" w:rsidP="006A0E81">
            <w:pPr>
              <w:pStyle w:val="TableBlock"/>
            </w:pPr>
            <w:r>
              <w:rPr>
                <w:rFonts w:hint="cs"/>
                <w:rtl/>
              </w:rPr>
              <w:t>(1)</w:t>
            </w:r>
            <w:r>
              <w:rPr>
                <w:rtl/>
              </w:rPr>
              <w:tab/>
            </w:r>
            <w:r>
              <w:rPr>
                <w:rFonts w:hint="cs"/>
                <w:sz w:val="26"/>
                <w:rtl/>
              </w:rPr>
              <w:t xml:space="preserve">הסכם הלוואה או חלק מהלוואה הכולל אפשרות לפירעון מוקדם המותנה בתשלום עמלה בשל הפרשי היוון (בסעיף זה </w:t>
            </w:r>
            <w:r>
              <w:rPr>
                <w:sz w:val="26"/>
                <w:rtl/>
              </w:rPr>
              <w:t>–</w:t>
            </w:r>
            <w:r>
              <w:rPr>
                <w:rFonts w:hint="cs"/>
                <w:sz w:val="26"/>
                <w:rtl/>
              </w:rPr>
              <w:t xml:space="preserve"> עמלת היוון) שתחושב בהתאם להוראות סעיף קטן (א)(2);</w:t>
            </w:r>
          </w:p>
        </w:tc>
      </w:tr>
      <w:tr w:rsidR="00B40C40" w14:paraId="729DFE1B" w14:textId="77777777" w:rsidTr="006A0E81">
        <w:trPr>
          <w:cantSplit/>
        </w:trPr>
        <w:tc>
          <w:tcPr>
            <w:tcW w:w="1872" w:type="dxa"/>
          </w:tcPr>
          <w:p w14:paraId="1C3DFE25" w14:textId="77777777" w:rsidR="00B40C40" w:rsidRDefault="00B40C40">
            <w:pPr>
              <w:pStyle w:val="TableSideHeading"/>
            </w:pPr>
          </w:p>
        </w:tc>
        <w:tc>
          <w:tcPr>
            <w:tcW w:w="624" w:type="dxa"/>
          </w:tcPr>
          <w:p w14:paraId="114BA331" w14:textId="77777777" w:rsidR="00B40C40" w:rsidRDefault="00B40C40" w:rsidP="00B40C40">
            <w:pPr>
              <w:pStyle w:val="TableText"/>
            </w:pPr>
          </w:p>
        </w:tc>
        <w:tc>
          <w:tcPr>
            <w:tcW w:w="624" w:type="dxa"/>
          </w:tcPr>
          <w:p w14:paraId="1DC048CC" w14:textId="77777777" w:rsidR="00B40C40" w:rsidRDefault="00B40C40">
            <w:pPr>
              <w:pStyle w:val="TableText"/>
            </w:pPr>
          </w:p>
        </w:tc>
        <w:tc>
          <w:tcPr>
            <w:tcW w:w="6519" w:type="dxa"/>
          </w:tcPr>
          <w:p w14:paraId="74B58436" w14:textId="058D12AC" w:rsidR="00B40C40" w:rsidRDefault="00B40C40" w:rsidP="006A0E81">
            <w:pPr>
              <w:pStyle w:val="TableBlock"/>
            </w:pPr>
            <w:r>
              <w:rPr>
                <w:rFonts w:hint="cs"/>
                <w:rtl/>
              </w:rPr>
              <w:t>(2)</w:t>
            </w:r>
            <w:r>
              <w:rPr>
                <w:rtl/>
              </w:rPr>
              <w:tab/>
            </w:r>
            <w:r>
              <w:rPr>
                <w:rFonts w:hint="cs"/>
                <w:sz w:val="26"/>
                <w:rtl/>
              </w:rPr>
              <w:t xml:space="preserve">הסכם הלוואה או חלק מהלוואה </w:t>
            </w:r>
            <w:r w:rsidR="009B3992">
              <w:rPr>
                <w:rFonts w:hint="cs"/>
                <w:sz w:val="26"/>
                <w:rtl/>
              </w:rPr>
              <w:t>ה</w:t>
            </w:r>
            <w:r>
              <w:rPr>
                <w:rFonts w:hint="cs"/>
                <w:sz w:val="26"/>
                <w:rtl/>
              </w:rPr>
              <w:t>כולל אפשרות לפירעון מוקדם ללא תשלום עמלת היוון."</w:t>
            </w:r>
          </w:p>
        </w:tc>
      </w:tr>
    </w:tbl>
    <w:p w14:paraId="7F6961CA" w14:textId="77777777" w:rsidR="002D1EE3" w:rsidRDefault="002D1EE3" w:rsidP="000A5A55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31C64BD0" w14:textId="241791EA" w:rsidR="001624AE" w:rsidRDefault="000A5A55" w:rsidP="006A0E81">
      <w:pPr>
        <w:pStyle w:val="Hesber"/>
        <w:rPr>
          <w:rtl/>
        </w:rPr>
      </w:pPr>
      <w:r w:rsidRPr="000A5A55">
        <w:rPr>
          <w:rFonts w:hint="cs"/>
          <w:rtl/>
        </w:rPr>
        <w:t>כיום</w:t>
      </w:r>
      <w:r>
        <w:rPr>
          <w:rFonts w:hint="cs"/>
          <w:rtl/>
        </w:rPr>
        <w:t>, ל</w:t>
      </w:r>
      <w:r w:rsidRPr="000A5A55">
        <w:rPr>
          <w:rFonts w:hint="cs"/>
          <w:rtl/>
        </w:rPr>
        <w:t>קוח</w:t>
      </w:r>
      <w:r w:rsidRPr="000A5A55">
        <w:t xml:space="preserve"> </w:t>
      </w:r>
      <w:r w:rsidRPr="000A5A55">
        <w:rPr>
          <w:rFonts w:hint="cs"/>
          <w:rtl/>
        </w:rPr>
        <w:t>המבקש</w:t>
      </w:r>
      <w:r w:rsidRPr="000A5A55">
        <w:t xml:space="preserve"> </w:t>
      </w:r>
      <w:r w:rsidRPr="000A5A55">
        <w:rPr>
          <w:rFonts w:hint="cs"/>
          <w:rtl/>
        </w:rPr>
        <w:t>לפרוע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לדיור</w:t>
      </w:r>
      <w:r w:rsidRPr="000A5A55">
        <w:t xml:space="preserve"> </w:t>
      </w:r>
      <w:r w:rsidRPr="000A5A55">
        <w:rPr>
          <w:rFonts w:hint="cs"/>
          <w:rtl/>
        </w:rPr>
        <w:t>טרם</w:t>
      </w:r>
      <w:r w:rsidRPr="000A5A55">
        <w:t xml:space="preserve"> </w:t>
      </w:r>
      <w:r w:rsidRPr="000A5A55">
        <w:rPr>
          <w:rFonts w:hint="cs"/>
          <w:rtl/>
        </w:rPr>
        <w:t>מועד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הפירעון</w:t>
      </w:r>
      <w:r w:rsidRPr="000A5A55">
        <w:t xml:space="preserve"> </w:t>
      </w:r>
      <w:r w:rsidRPr="000A5A55">
        <w:rPr>
          <w:rFonts w:hint="cs"/>
          <w:rtl/>
        </w:rPr>
        <w:t>שעליו</w:t>
      </w:r>
      <w:r w:rsidRPr="000A5A55">
        <w:t xml:space="preserve"> </w:t>
      </w:r>
      <w:r w:rsidRPr="000A5A55">
        <w:rPr>
          <w:rFonts w:hint="cs"/>
          <w:rtl/>
        </w:rPr>
        <w:t>הסכים</w:t>
      </w:r>
      <w:r w:rsidRPr="000A5A55">
        <w:t xml:space="preserve"> </w:t>
      </w:r>
      <w:r w:rsidRPr="000A5A55">
        <w:rPr>
          <w:rFonts w:hint="cs"/>
          <w:rtl/>
        </w:rPr>
        <w:t>עם</w:t>
      </w:r>
      <w:r w:rsidRPr="000A5A55">
        <w:t xml:space="preserve"> </w:t>
      </w:r>
      <w:r w:rsidRPr="000A5A55">
        <w:rPr>
          <w:rFonts w:hint="cs"/>
          <w:rtl/>
        </w:rPr>
        <w:t>הבנק</w:t>
      </w:r>
      <w:r>
        <w:rPr>
          <w:rFonts w:hint="cs"/>
          <w:rtl/>
        </w:rPr>
        <w:t xml:space="preserve">, </w:t>
      </w:r>
      <w:r w:rsidRPr="000A5A55">
        <w:rPr>
          <w:rFonts w:hint="cs"/>
          <w:rtl/>
        </w:rPr>
        <w:t>נדרש</w:t>
      </w:r>
      <w:r w:rsidRPr="000A5A55">
        <w:t xml:space="preserve"> </w:t>
      </w:r>
      <w:r w:rsidRPr="000A5A55">
        <w:rPr>
          <w:rFonts w:hint="cs"/>
          <w:rtl/>
        </w:rPr>
        <w:t>לשלם</w:t>
      </w:r>
      <w:r w:rsidRPr="000A5A55">
        <w:t xml:space="preserve"> </w:t>
      </w:r>
      <w:r w:rsidRPr="000A5A55">
        <w:rPr>
          <w:rFonts w:hint="cs"/>
          <w:rtl/>
        </w:rPr>
        <w:t>לבנק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עמלה</w:t>
      </w:r>
      <w:r w:rsidRPr="000A5A55">
        <w:t xml:space="preserve"> </w:t>
      </w:r>
      <w:r w:rsidRPr="000A5A55">
        <w:rPr>
          <w:rFonts w:hint="cs"/>
          <w:rtl/>
        </w:rPr>
        <w:t>בשל</w:t>
      </w:r>
      <w:r w:rsidRPr="000A5A55">
        <w:t xml:space="preserve"> </w:t>
      </w:r>
      <w:r w:rsidRPr="000A5A55">
        <w:rPr>
          <w:rFonts w:hint="cs"/>
          <w:rtl/>
        </w:rPr>
        <w:t>הפירעון</w:t>
      </w:r>
      <w:r w:rsidRPr="000A5A55">
        <w:t xml:space="preserve"> </w:t>
      </w:r>
      <w:r w:rsidRPr="000A5A55">
        <w:rPr>
          <w:rFonts w:hint="cs"/>
          <w:rtl/>
        </w:rPr>
        <w:t>המוקדם</w:t>
      </w:r>
      <w:r>
        <w:rPr>
          <w:rFonts w:hint="cs"/>
          <w:rtl/>
        </w:rPr>
        <w:t xml:space="preserve">. </w:t>
      </w:r>
      <w:r w:rsidRPr="000A5A55">
        <w:rPr>
          <w:rFonts w:hint="cs"/>
          <w:rtl/>
        </w:rPr>
        <w:t>העמלה</w:t>
      </w:r>
      <w:r w:rsidRPr="000A5A55">
        <w:t xml:space="preserve"> </w:t>
      </w:r>
      <w:r w:rsidRPr="000A5A55">
        <w:rPr>
          <w:rFonts w:hint="cs"/>
          <w:rtl/>
        </w:rPr>
        <w:t>נקבעת</w:t>
      </w:r>
      <w:r w:rsidRPr="000A5A55">
        <w:t xml:space="preserve"> </w:t>
      </w:r>
      <w:r w:rsidRPr="000A5A55">
        <w:rPr>
          <w:rFonts w:hint="cs"/>
          <w:rtl/>
        </w:rPr>
        <w:t>לפי</w:t>
      </w:r>
      <w:r w:rsidRPr="000A5A55">
        <w:t xml:space="preserve"> </w:t>
      </w:r>
      <w:r w:rsidRPr="000A5A55">
        <w:rPr>
          <w:rFonts w:hint="cs"/>
          <w:rtl/>
        </w:rPr>
        <w:t>פקודת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הבנקאות</w:t>
      </w:r>
      <w:r>
        <w:rPr>
          <w:rFonts w:hint="cs"/>
          <w:rtl/>
        </w:rPr>
        <w:t xml:space="preserve">, 1941, </w:t>
      </w:r>
      <w:r w:rsidRPr="000A5A55">
        <w:rPr>
          <w:rFonts w:hint="cs"/>
          <w:rtl/>
        </w:rPr>
        <w:t>בידי</w:t>
      </w:r>
      <w:r w:rsidRPr="000A5A55">
        <w:t xml:space="preserve"> </w:t>
      </w:r>
      <w:r w:rsidRPr="000A5A55">
        <w:rPr>
          <w:rFonts w:hint="cs"/>
          <w:rtl/>
        </w:rPr>
        <w:t>נגיד</w:t>
      </w:r>
      <w:r w:rsidRPr="000A5A55">
        <w:t xml:space="preserve"> </w:t>
      </w:r>
      <w:r w:rsidRPr="000A5A55">
        <w:rPr>
          <w:rFonts w:hint="cs"/>
          <w:rtl/>
        </w:rPr>
        <w:t>בנק</w:t>
      </w:r>
      <w:r w:rsidRPr="000A5A55">
        <w:t xml:space="preserve"> </w:t>
      </w:r>
      <w:r w:rsidRPr="000A5A55">
        <w:rPr>
          <w:rFonts w:hint="cs"/>
          <w:rtl/>
        </w:rPr>
        <w:t>ישראל</w:t>
      </w:r>
      <w:r>
        <w:rPr>
          <w:rFonts w:hint="cs"/>
          <w:rtl/>
        </w:rPr>
        <w:t xml:space="preserve">, </w:t>
      </w:r>
      <w:r w:rsidRPr="000A5A55">
        <w:rPr>
          <w:rFonts w:hint="cs"/>
          <w:rtl/>
        </w:rPr>
        <w:t>לאחר</w:t>
      </w:r>
      <w:r w:rsidRPr="000A5A55">
        <w:t xml:space="preserve"> </w:t>
      </w:r>
      <w:r w:rsidRPr="000A5A55">
        <w:rPr>
          <w:rFonts w:hint="cs"/>
          <w:rtl/>
        </w:rPr>
        <w:t>התייעצות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עם</w:t>
      </w:r>
      <w:r w:rsidRPr="000A5A55">
        <w:t xml:space="preserve"> </w:t>
      </w:r>
      <w:r w:rsidRPr="000A5A55">
        <w:rPr>
          <w:rFonts w:hint="cs"/>
          <w:rtl/>
        </w:rPr>
        <w:t>הוועדה</w:t>
      </w:r>
      <w:r w:rsidRPr="000A5A55">
        <w:t xml:space="preserve"> </w:t>
      </w:r>
      <w:r w:rsidRPr="000A5A55">
        <w:rPr>
          <w:rFonts w:hint="cs"/>
          <w:rtl/>
        </w:rPr>
        <w:t>המייעצת</w:t>
      </w:r>
      <w:r w:rsidRPr="000A5A55">
        <w:t xml:space="preserve"> </w:t>
      </w:r>
      <w:r w:rsidRPr="000A5A55">
        <w:rPr>
          <w:rFonts w:hint="cs"/>
          <w:rtl/>
        </w:rPr>
        <w:t>ובאישור</w:t>
      </w:r>
      <w:r w:rsidRPr="000A5A55">
        <w:t xml:space="preserve"> </w:t>
      </w:r>
      <w:r w:rsidRPr="000A5A55">
        <w:rPr>
          <w:rFonts w:hint="cs"/>
          <w:rtl/>
        </w:rPr>
        <w:t>שר</w:t>
      </w:r>
      <w:r w:rsidRPr="000A5A55">
        <w:t xml:space="preserve"> </w:t>
      </w:r>
      <w:r w:rsidRPr="000A5A55">
        <w:rPr>
          <w:rFonts w:hint="cs"/>
          <w:rtl/>
        </w:rPr>
        <w:t>האוצר</w:t>
      </w:r>
      <w:r w:rsidRPr="000A5A55">
        <w:t xml:space="preserve"> </w:t>
      </w:r>
      <w:r w:rsidRPr="000A5A55">
        <w:rPr>
          <w:rFonts w:hint="cs"/>
          <w:rtl/>
        </w:rPr>
        <w:t>ו</w:t>
      </w:r>
      <w:r w:rsidR="009B3992">
        <w:rPr>
          <w:rFonts w:hint="cs"/>
          <w:rtl/>
        </w:rPr>
        <w:t xml:space="preserve">כן </w:t>
      </w:r>
      <w:r w:rsidRPr="000A5A55">
        <w:rPr>
          <w:rFonts w:hint="cs"/>
          <w:rtl/>
        </w:rPr>
        <w:t>ועדת</w:t>
      </w:r>
      <w:r w:rsidRPr="000A5A55">
        <w:t xml:space="preserve"> </w:t>
      </w:r>
      <w:r w:rsidRPr="000A5A55">
        <w:rPr>
          <w:rFonts w:hint="cs"/>
          <w:rtl/>
        </w:rPr>
        <w:t>הכספים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הכנסת</w:t>
      </w:r>
      <w:r>
        <w:rPr>
          <w:rFonts w:hint="cs"/>
          <w:rtl/>
        </w:rPr>
        <w:t xml:space="preserve">. </w:t>
      </w:r>
      <w:r w:rsidRPr="000A5A55">
        <w:rPr>
          <w:rFonts w:hint="cs"/>
          <w:rtl/>
        </w:rPr>
        <w:t>בהתאם</w:t>
      </w:r>
      <w:r w:rsidRPr="000A5A55">
        <w:t xml:space="preserve"> </w:t>
      </w:r>
      <w:r w:rsidRPr="000A5A55">
        <w:rPr>
          <w:rFonts w:hint="cs"/>
          <w:rtl/>
        </w:rPr>
        <w:t>לצו</w:t>
      </w:r>
      <w:r w:rsidRPr="000A5A55">
        <w:t xml:space="preserve"> </w:t>
      </w:r>
      <w:r w:rsidRPr="000A5A55">
        <w:rPr>
          <w:rFonts w:hint="cs"/>
          <w:rtl/>
        </w:rPr>
        <w:t>הבנקאות</w:t>
      </w:r>
      <w:r>
        <w:rPr>
          <w:rFonts w:hint="cs"/>
          <w:rtl/>
        </w:rPr>
        <w:t xml:space="preserve"> </w:t>
      </w:r>
      <w:r w:rsidRPr="000A5A55">
        <w:t>)</w:t>
      </w:r>
      <w:r w:rsidRPr="000A5A55">
        <w:rPr>
          <w:rFonts w:hint="cs"/>
          <w:rtl/>
        </w:rPr>
        <w:t>פירעון</w:t>
      </w:r>
      <w:r w:rsidRPr="000A5A55">
        <w:t xml:space="preserve"> </w:t>
      </w:r>
      <w:r w:rsidRPr="000A5A55">
        <w:rPr>
          <w:rFonts w:hint="cs"/>
          <w:rtl/>
        </w:rPr>
        <w:t>מוקדם</w:t>
      </w:r>
      <w:r w:rsidRPr="000A5A55">
        <w:t xml:space="preserve"> </w:t>
      </w:r>
      <w:r w:rsidRPr="000A5A55">
        <w:rPr>
          <w:rFonts w:hint="cs"/>
          <w:rtl/>
        </w:rPr>
        <w:t>של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לדיור</w:t>
      </w:r>
      <w:r>
        <w:rPr>
          <w:rFonts w:hint="cs"/>
          <w:rtl/>
        </w:rPr>
        <w:t xml:space="preserve">), </w:t>
      </w:r>
      <w:r w:rsidRPr="000A5A55">
        <w:rPr>
          <w:rFonts w:hint="cs"/>
          <w:rtl/>
        </w:rPr>
        <w:t>התשס</w:t>
      </w:r>
      <w:r w:rsidR="001624AE">
        <w:rPr>
          <w:rFonts w:hint="cs"/>
          <w:rtl/>
        </w:rPr>
        <w:t>"</w:t>
      </w:r>
      <w:r w:rsidRPr="000A5A55">
        <w:rPr>
          <w:rFonts w:hint="cs"/>
          <w:rtl/>
        </w:rPr>
        <w:t>ב</w:t>
      </w:r>
      <w:r w:rsidR="001624AE">
        <w:rPr>
          <w:rFonts w:hint="eastAsia"/>
          <w:rtl/>
        </w:rPr>
        <w:t>–</w:t>
      </w:r>
      <w:r>
        <w:rPr>
          <w:rFonts w:hint="cs"/>
          <w:rtl/>
        </w:rPr>
        <w:t>2002, הע</w:t>
      </w:r>
      <w:r w:rsidRPr="000A5A55">
        <w:rPr>
          <w:rFonts w:hint="cs"/>
          <w:rtl/>
        </w:rPr>
        <w:t>מלה</w:t>
      </w:r>
      <w:r w:rsidRPr="000A5A55">
        <w:t xml:space="preserve"> </w:t>
      </w:r>
      <w:r w:rsidRPr="000A5A55">
        <w:rPr>
          <w:rFonts w:hint="cs"/>
          <w:rtl/>
        </w:rPr>
        <w:t>שנקבעה</w:t>
      </w:r>
      <w:r w:rsidRPr="000A5A55">
        <w:t xml:space="preserve"> </w:t>
      </w:r>
      <w:r w:rsidRPr="000A5A55">
        <w:rPr>
          <w:rFonts w:hint="cs"/>
          <w:rtl/>
        </w:rPr>
        <w:t>מונה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בפועל</w:t>
      </w:r>
      <w:r w:rsidRPr="000A5A55">
        <w:t xml:space="preserve"> </w:t>
      </w:r>
      <w:r w:rsidRPr="000A5A55">
        <w:rPr>
          <w:rFonts w:hint="cs"/>
          <w:rtl/>
        </w:rPr>
        <w:t>שלושה</w:t>
      </w:r>
      <w:r w:rsidRPr="000A5A55">
        <w:t xml:space="preserve"> </w:t>
      </w:r>
      <w:r w:rsidRPr="000A5A55">
        <w:rPr>
          <w:rFonts w:hint="cs"/>
          <w:rtl/>
        </w:rPr>
        <w:t>סוגי</w:t>
      </w:r>
      <w:r w:rsidRPr="000A5A55">
        <w:t xml:space="preserve"> </w:t>
      </w:r>
      <w:r w:rsidRPr="000A5A55">
        <w:rPr>
          <w:rFonts w:hint="cs"/>
          <w:rtl/>
        </w:rPr>
        <w:t>עמלות</w:t>
      </w:r>
      <w:r>
        <w:rPr>
          <w:rFonts w:hint="cs"/>
          <w:rtl/>
        </w:rPr>
        <w:t xml:space="preserve">: </w:t>
      </w:r>
      <w:r w:rsidRPr="000A5A55">
        <w:rPr>
          <w:rFonts w:hint="cs"/>
          <w:rtl/>
        </w:rPr>
        <w:t>עמלה</w:t>
      </w:r>
      <w:r w:rsidRPr="000A5A55">
        <w:t xml:space="preserve"> </w:t>
      </w:r>
      <w:r w:rsidRPr="000A5A55">
        <w:rPr>
          <w:rFonts w:hint="cs"/>
          <w:rtl/>
        </w:rPr>
        <w:t>תפעולית</w:t>
      </w:r>
      <w:r w:rsidRPr="000A5A55">
        <w:t xml:space="preserve"> </w:t>
      </w:r>
      <w:r w:rsidRPr="000A5A55">
        <w:rPr>
          <w:rFonts w:hint="cs"/>
          <w:rtl/>
        </w:rPr>
        <w:t>בסך</w:t>
      </w:r>
      <w:r w:rsidRPr="000A5A55"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כמה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עשרות</w:t>
      </w:r>
      <w:r w:rsidRPr="000A5A55">
        <w:t xml:space="preserve"> </w:t>
      </w:r>
      <w:r w:rsidRPr="000A5A55">
        <w:rPr>
          <w:rFonts w:hint="cs"/>
          <w:rtl/>
        </w:rPr>
        <w:t>שקלים</w:t>
      </w:r>
      <w:r>
        <w:rPr>
          <w:rFonts w:hint="cs"/>
          <w:rtl/>
        </w:rPr>
        <w:t xml:space="preserve">, </w:t>
      </w:r>
      <w:r w:rsidRPr="000A5A55">
        <w:rPr>
          <w:rFonts w:hint="cs"/>
          <w:rtl/>
        </w:rPr>
        <w:t>עמלה</w:t>
      </w:r>
      <w:r w:rsidRPr="000A5A55">
        <w:t xml:space="preserve"> </w:t>
      </w:r>
      <w:r w:rsidRPr="000A5A55">
        <w:rPr>
          <w:rFonts w:hint="cs"/>
          <w:rtl/>
        </w:rPr>
        <w:t>בשל</w:t>
      </w:r>
      <w:r w:rsidRPr="000A5A55">
        <w:t xml:space="preserve"> </w:t>
      </w:r>
      <w:r w:rsidRPr="000A5A55">
        <w:rPr>
          <w:rFonts w:hint="cs"/>
          <w:rtl/>
        </w:rPr>
        <w:t>הודעה</w:t>
      </w:r>
      <w:r w:rsidRPr="000A5A55">
        <w:t xml:space="preserve"> </w:t>
      </w:r>
      <w:r w:rsidRPr="000A5A55">
        <w:rPr>
          <w:rFonts w:hint="cs"/>
          <w:rtl/>
        </w:rPr>
        <w:t>מוקדמת</w:t>
      </w:r>
      <w:r w:rsidRPr="000A5A55"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פחות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מעשרה</w:t>
      </w:r>
      <w:r w:rsidRPr="000A5A55">
        <w:t xml:space="preserve"> </w:t>
      </w:r>
      <w:r w:rsidRPr="000A5A55">
        <w:rPr>
          <w:rFonts w:hint="cs"/>
          <w:rtl/>
        </w:rPr>
        <w:t>ימים</w:t>
      </w:r>
      <w:r w:rsidRPr="000A5A55">
        <w:t xml:space="preserve"> </w:t>
      </w:r>
      <w:r w:rsidRPr="000A5A55">
        <w:rPr>
          <w:rFonts w:hint="cs"/>
          <w:rtl/>
        </w:rPr>
        <w:t>טרם</w:t>
      </w:r>
      <w:r w:rsidRPr="000A5A55">
        <w:t xml:space="preserve"> </w:t>
      </w:r>
      <w:r w:rsidRPr="000A5A55">
        <w:rPr>
          <w:rFonts w:hint="cs"/>
          <w:rtl/>
        </w:rPr>
        <w:t>מועד</w:t>
      </w:r>
      <w:r w:rsidRPr="000A5A55">
        <w:t xml:space="preserve"> </w:t>
      </w:r>
      <w:r w:rsidRPr="000A5A55">
        <w:rPr>
          <w:rFonts w:hint="cs"/>
          <w:rtl/>
        </w:rPr>
        <w:t>הפירעון</w:t>
      </w:r>
      <w:r>
        <w:rPr>
          <w:rFonts w:hint="cs"/>
          <w:rtl/>
        </w:rPr>
        <w:t xml:space="preserve"> </w:t>
      </w:r>
      <w:r w:rsidRPr="000A5A55">
        <w:t>)</w:t>
      </w:r>
      <w:r w:rsidRPr="000A5A55">
        <w:rPr>
          <w:rFonts w:hint="cs"/>
          <w:rtl/>
        </w:rPr>
        <w:t>שלה</w:t>
      </w:r>
      <w:r w:rsidRPr="000A5A55">
        <w:t xml:space="preserve"> </w:t>
      </w:r>
      <w:r w:rsidRPr="000A5A55">
        <w:rPr>
          <w:rFonts w:hint="cs"/>
          <w:rtl/>
        </w:rPr>
        <w:t>כמה</w:t>
      </w:r>
      <w:r w:rsidRPr="000A5A55">
        <w:t xml:space="preserve"> </w:t>
      </w:r>
      <w:r w:rsidRPr="000A5A55">
        <w:rPr>
          <w:rFonts w:hint="cs"/>
          <w:rtl/>
        </w:rPr>
        <w:t>חריגים</w:t>
      </w:r>
      <w:r>
        <w:rPr>
          <w:rFonts w:hint="cs"/>
          <w:rtl/>
        </w:rPr>
        <w:t xml:space="preserve">), </w:t>
      </w:r>
      <w:r w:rsidRPr="000A5A55">
        <w:rPr>
          <w:rFonts w:hint="cs"/>
          <w:rtl/>
        </w:rPr>
        <w:t>ששיעורה</w:t>
      </w:r>
      <w:r w:rsidRPr="000A5A55">
        <w:t xml:space="preserve"> </w:t>
      </w:r>
      <w:r w:rsidRPr="000A5A55">
        <w:rPr>
          <w:rFonts w:hint="cs"/>
          <w:rtl/>
        </w:rPr>
        <w:t>עשירית</w:t>
      </w:r>
      <w:r w:rsidRPr="000A5A55">
        <w:t xml:space="preserve"> </w:t>
      </w:r>
      <w:r w:rsidRPr="000A5A55">
        <w:rPr>
          <w:rFonts w:hint="cs"/>
          <w:rtl/>
        </w:rPr>
        <w:t>האחוז</w:t>
      </w:r>
      <w:r w:rsidRPr="000A5A55">
        <w:t xml:space="preserve"> </w:t>
      </w:r>
      <w:r w:rsidRPr="000A5A55">
        <w:rPr>
          <w:rFonts w:hint="cs"/>
          <w:rtl/>
        </w:rPr>
        <w:t>מהסכום</w:t>
      </w:r>
      <w:r w:rsidRPr="000A5A55">
        <w:t xml:space="preserve"> </w:t>
      </w:r>
      <w:r w:rsidRPr="000A5A55">
        <w:rPr>
          <w:rFonts w:hint="cs"/>
          <w:rtl/>
        </w:rPr>
        <w:t>הנפרע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ועמלה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שתיגבה</w:t>
      </w:r>
      <w:r w:rsidRPr="000A5A55">
        <w:t xml:space="preserve"> </w:t>
      </w:r>
      <w:r w:rsidRPr="000A5A55">
        <w:rPr>
          <w:rFonts w:hint="cs"/>
          <w:rtl/>
        </w:rPr>
        <w:t>אם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שיעור</w:t>
      </w:r>
      <w:r w:rsidRPr="000A5A55">
        <w:t xml:space="preserve"> </w:t>
      </w:r>
      <w:r w:rsidRPr="000A5A55">
        <w:rPr>
          <w:rFonts w:hint="cs"/>
          <w:rtl/>
        </w:rPr>
        <w:t>הריבית</w:t>
      </w:r>
      <w:r w:rsidRPr="000A5A55">
        <w:t xml:space="preserve"> </w:t>
      </w:r>
      <w:r w:rsidRPr="000A5A55">
        <w:rPr>
          <w:rFonts w:hint="cs"/>
          <w:rtl/>
        </w:rPr>
        <w:t>הממוצעת</w:t>
      </w:r>
      <w:r w:rsidRPr="000A5A55">
        <w:t xml:space="preserve"> </w:t>
      </w:r>
      <w:r w:rsidRPr="000A5A55">
        <w:rPr>
          <w:rFonts w:hint="cs"/>
          <w:rtl/>
        </w:rPr>
        <w:t>במועד</w:t>
      </w:r>
      <w:r w:rsidRPr="000A5A55">
        <w:t xml:space="preserve"> </w:t>
      </w:r>
      <w:r w:rsidRPr="000A5A55">
        <w:rPr>
          <w:rFonts w:hint="cs"/>
          <w:rtl/>
        </w:rPr>
        <w:t>הפירעון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המוקדם</w:t>
      </w:r>
      <w:r w:rsidRPr="000A5A55">
        <w:t xml:space="preserve"> </w:t>
      </w:r>
      <w:r w:rsidRPr="000A5A55">
        <w:rPr>
          <w:rFonts w:hint="cs"/>
          <w:rtl/>
        </w:rPr>
        <w:t>או</w:t>
      </w:r>
      <w:r w:rsidRPr="000A5A55">
        <w:t xml:space="preserve"> </w:t>
      </w:r>
      <w:r w:rsidRPr="000A5A55">
        <w:rPr>
          <w:rFonts w:hint="cs"/>
          <w:rtl/>
        </w:rPr>
        <w:t>במועד</w:t>
      </w:r>
      <w:r w:rsidRPr="000A5A55">
        <w:t xml:space="preserve"> </w:t>
      </w:r>
      <w:r w:rsidRPr="000A5A55">
        <w:rPr>
          <w:rFonts w:hint="cs"/>
          <w:rtl/>
        </w:rPr>
        <w:t>העמדת</w:t>
      </w:r>
      <w:r w:rsidRPr="000A5A55">
        <w:t xml:space="preserve"> </w:t>
      </w:r>
      <w:r w:rsidRPr="000A5A55">
        <w:rPr>
          <w:rFonts w:hint="cs"/>
          <w:rtl/>
        </w:rPr>
        <w:t>ההלוואה</w:t>
      </w:r>
      <w:r w:rsidRPr="000A5A55">
        <w:t xml:space="preserve"> </w:t>
      </w:r>
      <w:r w:rsidRPr="000A5A55">
        <w:rPr>
          <w:rFonts w:hint="cs"/>
          <w:rtl/>
        </w:rPr>
        <w:t>יפחת</w:t>
      </w:r>
      <w:r w:rsidRPr="000A5A55">
        <w:t xml:space="preserve"> </w:t>
      </w:r>
      <w:r w:rsidRPr="000A5A55">
        <w:rPr>
          <w:rFonts w:hint="cs"/>
          <w:rtl/>
        </w:rPr>
        <w:t>משיעור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הריבית</w:t>
      </w:r>
      <w:r w:rsidRPr="000A5A55">
        <w:t xml:space="preserve"> </w:t>
      </w:r>
      <w:r w:rsidRPr="000A5A55">
        <w:rPr>
          <w:rFonts w:hint="cs"/>
          <w:rtl/>
        </w:rPr>
        <w:t>התקופתית</w:t>
      </w:r>
      <w:r w:rsidRPr="000A5A55">
        <w:t xml:space="preserve"> </w:t>
      </w:r>
      <w:r w:rsidRPr="000A5A55">
        <w:rPr>
          <w:rFonts w:hint="cs"/>
          <w:rtl/>
        </w:rPr>
        <w:t>באחד</w:t>
      </w:r>
      <w:r w:rsidRPr="000A5A55">
        <w:t xml:space="preserve"> </w:t>
      </w:r>
      <w:r w:rsidRPr="000A5A55">
        <w:rPr>
          <w:rFonts w:hint="cs"/>
          <w:rtl/>
        </w:rPr>
        <w:t>המועדים</w:t>
      </w:r>
      <w:r w:rsidRPr="000A5A55">
        <w:t xml:space="preserve"> </w:t>
      </w:r>
      <w:r w:rsidRPr="000A5A55">
        <w:rPr>
          <w:rFonts w:hint="cs"/>
          <w:rtl/>
        </w:rPr>
        <w:t>הללו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לפי</w:t>
      </w:r>
      <w:r w:rsidRPr="000A5A55">
        <w:t xml:space="preserve"> </w:t>
      </w:r>
      <w:r w:rsidRPr="000A5A55">
        <w:rPr>
          <w:rFonts w:hint="cs"/>
          <w:rtl/>
        </w:rPr>
        <w:t>העניין</w:t>
      </w:r>
      <w:r w:rsidR="001624AE">
        <w:rPr>
          <w:rFonts w:hint="cs"/>
          <w:rtl/>
        </w:rPr>
        <w:t xml:space="preserve">; </w:t>
      </w:r>
      <w:r w:rsidRPr="000A5A55">
        <w:rPr>
          <w:rFonts w:hint="cs"/>
          <w:rtl/>
        </w:rPr>
        <w:t>בחישוב</w:t>
      </w:r>
      <w:r w:rsidRPr="000A5A55">
        <w:t xml:space="preserve"> </w:t>
      </w:r>
      <w:r w:rsidRPr="000A5A55">
        <w:rPr>
          <w:rFonts w:hint="cs"/>
          <w:rtl/>
        </w:rPr>
        <w:t>עמלה</w:t>
      </w:r>
      <w:r w:rsidRPr="000A5A55">
        <w:t xml:space="preserve"> </w:t>
      </w:r>
      <w:r w:rsidRPr="000A5A55">
        <w:rPr>
          <w:rFonts w:hint="cs"/>
          <w:rtl/>
        </w:rPr>
        <w:t>זו</w:t>
      </w:r>
      <w:r w:rsidRPr="000A5A55">
        <w:t xml:space="preserve"> </w:t>
      </w:r>
      <w:r w:rsidRPr="000A5A55">
        <w:rPr>
          <w:rFonts w:hint="cs"/>
          <w:rtl/>
        </w:rPr>
        <w:t>נעשה</w:t>
      </w:r>
      <w:r w:rsidRPr="000A5A55">
        <w:t xml:space="preserve"> </w:t>
      </w:r>
      <w:r w:rsidRPr="000A5A55">
        <w:rPr>
          <w:rFonts w:hint="cs"/>
          <w:rtl/>
        </w:rPr>
        <w:t>היוון</w:t>
      </w:r>
      <w:r w:rsidRPr="000A5A55"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יתרת</w:t>
      </w:r>
      <w:r w:rsidRPr="000A5A55">
        <w:t xml:space="preserve"> </w:t>
      </w:r>
      <w:r w:rsidRPr="000A5A55">
        <w:rPr>
          <w:rFonts w:hint="cs"/>
          <w:rtl/>
        </w:rPr>
        <w:t>ההלוואה</w:t>
      </w:r>
      <w:r w:rsidRPr="000A5A55">
        <w:t xml:space="preserve"> </w:t>
      </w:r>
      <w:r w:rsidRPr="000A5A55">
        <w:rPr>
          <w:rFonts w:hint="cs"/>
          <w:rtl/>
        </w:rPr>
        <w:t>שטרם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lastRenderedPageBreak/>
        <w:t>נפרעה</w:t>
      </w:r>
      <w:r w:rsidR="005C2733">
        <w:rPr>
          <w:rFonts w:hint="cs"/>
          <w:rtl/>
        </w:rPr>
        <w:t xml:space="preserve"> </w:t>
      </w:r>
      <w:r w:rsidRPr="000A5A55">
        <w:t>)</w:t>
      </w:r>
      <w:r w:rsidRPr="000A5A55">
        <w:rPr>
          <w:rFonts w:hint="cs"/>
          <w:rtl/>
        </w:rPr>
        <w:t>להלן</w:t>
      </w:r>
      <w:r w:rsidRPr="000A5A55">
        <w:t xml:space="preserve"> </w:t>
      </w:r>
      <w:r w:rsidR="001624AE">
        <w:rPr>
          <w:rFonts w:hint="eastAsia"/>
          <w:rtl/>
        </w:rPr>
        <w:t>–</w:t>
      </w:r>
      <w:r w:rsidR="001624AE" w:rsidRPr="000A5A55">
        <w:t xml:space="preserve"> </w:t>
      </w:r>
      <w:r w:rsidRPr="000A5A55">
        <w:rPr>
          <w:rFonts w:hint="cs"/>
          <w:rtl/>
        </w:rPr>
        <w:t>עמלת</w:t>
      </w:r>
      <w:r w:rsidRPr="000A5A55">
        <w:t xml:space="preserve"> </w:t>
      </w:r>
      <w:r w:rsidRPr="000A5A55">
        <w:rPr>
          <w:rFonts w:hint="cs"/>
          <w:rtl/>
        </w:rPr>
        <w:t>היוון</w:t>
      </w:r>
      <w:r w:rsidR="005C2733">
        <w:rPr>
          <w:rFonts w:hint="cs"/>
          <w:rtl/>
        </w:rPr>
        <w:t>).</w:t>
      </w:r>
    </w:p>
    <w:p w14:paraId="0261F1F6" w14:textId="2941AC3D" w:rsidR="00A52375" w:rsidRDefault="000A5A55" w:rsidP="006A0E81">
      <w:pPr>
        <w:pStyle w:val="Hesber"/>
        <w:rPr>
          <w:rtl/>
        </w:rPr>
      </w:pPr>
      <w:r w:rsidRPr="000A5A55">
        <w:rPr>
          <w:rFonts w:hint="cs"/>
          <w:rtl/>
        </w:rPr>
        <w:t>לא</w:t>
      </w:r>
      <w:r w:rsidRPr="000A5A55">
        <w:t xml:space="preserve"> </w:t>
      </w:r>
      <w:r w:rsidRPr="000A5A55">
        <w:rPr>
          <w:rFonts w:hint="cs"/>
          <w:rtl/>
        </w:rPr>
        <w:t>אחת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מי</w:t>
      </w:r>
      <w:r w:rsidRPr="000A5A55">
        <w:t xml:space="preserve"> </w:t>
      </w:r>
      <w:r w:rsidRPr="000A5A55">
        <w:rPr>
          <w:rFonts w:hint="cs"/>
          <w:rtl/>
        </w:rPr>
        <w:t>שמבקש</w:t>
      </w:r>
      <w:r w:rsidRPr="000A5A55">
        <w:t xml:space="preserve"> </w:t>
      </w:r>
      <w:r w:rsidRPr="000A5A55">
        <w:rPr>
          <w:rFonts w:hint="cs"/>
          <w:rtl/>
        </w:rPr>
        <w:t>פירעון</w:t>
      </w:r>
      <w:r w:rsidRPr="000A5A55">
        <w:t xml:space="preserve"> </w:t>
      </w:r>
      <w:r w:rsidRPr="000A5A55">
        <w:rPr>
          <w:rFonts w:hint="cs"/>
          <w:rtl/>
        </w:rPr>
        <w:t>מוקדם</w:t>
      </w:r>
      <w:r w:rsidRPr="000A5A55"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לדיור</w:t>
      </w:r>
      <w:r w:rsidRPr="000A5A55">
        <w:t xml:space="preserve"> </w:t>
      </w:r>
      <w:r w:rsidRPr="000A5A55">
        <w:rPr>
          <w:rFonts w:hint="cs"/>
          <w:rtl/>
        </w:rPr>
        <w:t>נאלץ</w:t>
      </w:r>
      <w:r w:rsidRPr="000A5A55">
        <w:t xml:space="preserve"> </w:t>
      </w:r>
      <w:r w:rsidRPr="000A5A55">
        <w:rPr>
          <w:rFonts w:hint="cs"/>
          <w:rtl/>
        </w:rPr>
        <w:t>לעשות</w:t>
      </w:r>
      <w:r w:rsidRPr="000A5A55">
        <w:t xml:space="preserve"> </w:t>
      </w:r>
      <w:r w:rsidRPr="000A5A55">
        <w:rPr>
          <w:rFonts w:hint="cs"/>
          <w:rtl/>
        </w:rPr>
        <w:t>זאת</w:t>
      </w:r>
      <w:r w:rsidRPr="000A5A55">
        <w:t xml:space="preserve"> </w:t>
      </w:r>
      <w:r w:rsidRPr="000A5A55">
        <w:rPr>
          <w:rFonts w:hint="cs"/>
          <w:rtl/>
        </w:rPr>
        <w:t>בעיתות</w:t>
      </w:r>
      <w:r w:rsidRPr="000A5A55">
        <w:t xml:space="preserve"> </w:t>
      </w:r>
      <w:r w:rsidRPr="000A5A55">
        <w:rPr>
          <w:rFonts w:hint="cs"/>
          <w:rtl/>
        </w:rPr>
        <w:t>מצוקה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כגון</w:t>
      </w:r>
      <w:r w:rsidRPr="000A5A55">
        <w:t xml:space="preserve"> </w:t>
      </w:r>
      <w:r w:rsidRPr="000A5A55">
        <w:rPr>
          <w:rFonts w:hint="cs"/>
          <w:rtl/>
        </w:rPr>
        <w:t>פירוק</w:t>
      </w:r>
      <w:r w:rsidRPr="000A5A55">
        <w:t xml:space="preserve"> </w:t>
      </w:r>
      <w:r w:rsidRPr="000A5A55">
        <w:rPr>
          <w:rFonts w:hint="cs"/>
          <w:rtl/>
        </w:rPr>
        <w:t>התא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המשפחתי</w:t>
      </w:r>
      <w:r w:rsidR="005C2733">
        <w:rPr>
          <w:rFonts w:hint="cs"/>
          <w:rtl/>
        </w:rPr>
        <w:t xml:space="preserve">. </w:t>
      </w:r>
      <w:r w:rsidRPr="000A5A55">
        <w:rPr>
          <w:rFonts w:hint="cs"/>
          <w:rtl/>
        </w:rPr>
        <w:t>כמו</w:t>
      </w:r>
      <w:r w:rsidRPr="000A5A55">
        <w:t xml:space="preserve"> </w:t>
      </w:r>
      <w:r w:rsidRPr="000A5A55">
        <w:rPr>
          <w:rFonts w:hint="cs"/>
          <w:rtl/>
        </w:rPr>
        <w:t>כן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יש</w:t>
      </w:r>
      <w:r w:rsidRPr="000A5A55">
        <w:t xml:space="preserve"> </w:t>
      </w:r>
      <w:r w:rsidRPr="000A5A55">
        <w:rPr>
          <w:rFonts w:hint="cs"/>
          <w:rtl/>
        </w:rPr>
        <w:t>המבקשים</w:t>
      </w:r>
      <w:r w:rsidRPr="000A5A55">
        <w:t xml:space="preserve"> </w:t>
      </w:r>
      <w:r w:rsidRPr="000A5A55">
        <w:rPr>
          <w:rFonts w:hint="cs"/>
          <w:rtl/>
        </w:rPr>
        <w:t>לפרוע</w:t>
      </w:r>
      <w:r w:rsidRPr="000A5A55">
        <w:t xml:space="preserve"> </w:t>
      </w:r>
      <w:r w:rsidRPr="000A5A55">
        <w:rPr>
          <w:rFonts w:hint="cs"/>
          <w:rtl/>
        </w:rPr>
        <w:t>פירעון</w:t>
      </w:r>
      <w:r w:rsidRPr="000A5A55">
        <w:t xml:space="preserve"> </w:t>
      </w:r>
      <w:r w:rsidRPr="000A5A55">
        <w:rPr>
          <w:rFonts w:hint="cs"/>
          <w:rtl/>
        </w:rPr>
        <w:t>מוקדם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את</w:t>
      </w:r>
      <w:r w:rsidRPr="000A5A55">
        <w:t xml:space="preserve"> </w:t>
      </w:r>
      <w:r w:rsidRPr="000A5A55">
        <w:rPr>
          <w:rFonts w:hint="cs"/>
          <w:rtl/>
        </w:rPr>
        <w:t>הלוואתם</w:t>
      </w:r>
      <w:r w:rsidRPr="000A5A55">
        <w:t xml:space="preserve"> </w:t>
      </w:r>
      <w:r w:rsidRPr="000A5A55">
        <w:rPr>
          <w:rFonts w:hint="cs"/>
          <w:rtl/>
        </w:rPr>
        <w:t>ולמחזרה</w:t>
      </w:r>
      <w:r w:rsidRPr="000A5A55">
        <w:t xml:space="preserve"> </w:t>
      </w:r>
      <w:r w:rsidRPr="000A5A55">
        <w:rPr>
          <w:rFonts w:hint="cs"/>
          <w:rtl/>
        </w:rPr>
        <w:t>כדי</w:t>
      </w:r>
      <w:r w:rsidRPr="000A5A55">
        <w:t xml:space="preserve"> </w:t>
      </w:r>
      <w:r w:rsidRPr="000A5A55">
        <w:rPr>
          <w:rFonts w:hint="cs"/>
          <w:rtl/>
        </w:rPr>
        <w:t>לשפר</w:t>
      </w:r>
      <w:r w:rsidRPr="000A5A55">
        <w:t xml:space="preserve"> </w:t>
      </w:r>
      <w:r w:rsidRPr="000A5A55">
        <w:rPr>
          <w:rFonts w:hint="cs"/>
          <w:rtl/>
        </w:rPr>
        <w:t>את</w:t>
      </w:r>
      <w:r w:rsidRPr="000A5A55">
        <w:t xml:space="preserve"> </w:t>
      </w:r>
      <w:r w:rsidRPr="000A5A55">
        <w:rPr>
          <w:rFonts w:hint="cs"/>
          <w:rtl/>
        </w:rPr>
        <w:t>תנאי</w:t>
      </w:r>
      <w:r w:rsidRPr="000A5A55">
        <w:t xml:space="preserve"> </w:t>
      </w:r>
      <w:r w:rsidRPr="000A5A55">
        <w:rPr>
          <w:rFonts w:hint="cs"/>
          <w:rtl/>
        </w:rPr>
        <w:t>המגורים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שלהם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ויש</w:t>
      </w:r>
      <w:r w:rsidRPr="000A5A55">
        <w:t xml:space="preserve"> </w:t>
      </w:r>
      <w:r w:rsidRPr="000A5A55">
        <w:rPr>
          <w:rFonts w:hint="cs"/>
          <w:rtl/>
        </w:rPr>
        <w:t>אף</w:t>
      </w:r>
      <w:r w:rsidRPr="000A5A55">
        <w:t xml:space="preserve"> </w:t>
      </w:r>
      <w:r w:rsidRPr="000A5A55">
        <w:rPr>
          <w:rFonts w:hint="cs"/>
          <w:rtl/>
        </w:rPr>
        <w:t>לווים</w:t>
      </w:r>
      <w:r w:rsidRPr="000A5A55">
        <w:t xml:space="preserve"> </w:t>
      </w:r>
      <w:r w:rsidRPr="000A5A55">
        <w:rPr>
          <w:rFonts w:hint="cs"/>
          <w:rtl/>
        </w:rPr>
        <w:t>שבאפשרותם</w:t>
      </w:r>
      <w:r w:rsidRPr="000A5A55">
        <w:t xml:space="preserve"> </w:t>
      </w:r>
      <w:r w:rsidRPr="000A5A55">
        <w:rPr>
          <w:rFonts w:hint="cs"/>
          <w:rtl/>
        </w:rPr>
        <w:t>לפרוע</w:t>
      </w:r>
      <w:r w:rsidRPr="000A5A55">
        <w:t xml:space="preserve"> </w:t>
      </w:r>
      <w:r w:rsidRPr="000A5A55">
        <w:rPr>
          <w:rFonts w:hint="cs"/>
          <w:rtl/>
        </w:rPr>
        <w:t>את</w:t>
      </w:r>
      <w:r w:rsidRPr="000A5A55">
        <w:t xml:space="preserve"> </w:t>
      </w:r>
      <w:r w:rsidRPr="000A5A55">
        <w:rPr>
          <w:rFonts w:hint="cs"/>
          <w:rtl/>
        </w:rPr>
        <w:t>ההלוואה</w:t>
      </w:r>
      <w:r w:rsidRPr="000A5A55">
        <w:t>,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אך</w:t>
      </w:r>
      <w:r w:rsidRPr="000A5A55">
        <w:t xml:space="preserve"> </w:t>
      </w:r>
      <w:r w:rsidRPr="000A5A55">
        <w:rPr>
          <w:rFonts w:hint="cs"/>
          <w:rtl/>
        </w:rPr>
        <w:t>משום</w:t>
      </w:r>
      <w:r w:rsidRPr="000A5A55">
        <w:t xml:space="preserve"> </w:t>
      </w:r>
      <w:r w:rsidRPr="000A5A55">
        <w:rPr>
          <w:rFonts w:hint="cs"/>
          <w:rtl/>
        </w:rPr>
        <w:t>שעמלת</w:t>
      </w:r>
      <w:r w:rsidRPr="000A5A55">
        <w:t xml:space="preserve"> </w:t>
      </w:r>
      <w:r w:rsidRPr="000A5A55">
        <w:rPr>
          <w:rFonts w:hint="cs"/>
          <w:rtl/>
        </w:rPr>
        <w:t>ההיוון</w:t>
      </w:r>
      <w:r w:rsidRPr="000A5A55">
        <w:t xml:space="preserve"> </w:t>
      </w:r>
      <w:r w:rsidRPr="000A5A55">
        <w:rPr>
          <w:rFonts w:hint="cs"/>
          <w:rtl/>
        </w:rPr>
        <w:t>עשויה</w:t>
      </w:r>
      <w:r w:rsidRPr="000A5A55">
        <w:t xml:space="preserve"> </w:t>
      </w:r>
      <w:r w:rsidRPr="000A5A55">
        <w:rPr>
          <w:rFonts w:hint="cs"/>
          <w:rtl/>
        </w:rPr>
        <w:t>להגיע</w:t>
      </w:r>
      <w:r w:rsidRPr="000A5A55">
        <w:t xml:space="preserve"> </w:t>
      </w:r>
      <w:r w:rsidRPr="000A5A55">
        <w:rPr>
          <w:rFonts w:hint="cs"/>
          <w:rtl/>
        </w:rPr>
        <w:t>לסכומים</w:t>
      </w:r>
      <w:r w:rsidRPr="000A5A55">
        <w:t xml:space="preserve"> </w:t>
      </w:r>
      <w:r w:rsidRPr="000A5A55">
        <w:rPr>
          <w:rFonts w:hint="cs"/>
          <w:rtl/>
        </w:rPr>
        <w:t>גבוהים</w:t>
      </w:r>
      <w:r w:rsidR="005C2733">
        <w:rPr>
          <w:rFonts w:hint="cs"/>
          <w:rtl/>
        </w:rPr>
        <w:t xml:space="preserve"> </w:t>
      </w:r>
      <w:r w:rsidRPr="000A5A55">
        <w:rPr>
          <w:rFonts w:hint="cs"/>
          <w:rtl/>
        </w:rPr>
        <w:t>הם</w:t>
      </w:r>
      <w:r w:rsidRPr="000A5A55">
        <w:t xml:space="preserve"> </w:t>
      </w:r>
      <w:r w:rsidRPr="000A5A55">
        <w:rPr>
          <w:rFonts w:hint="cs"/>
          <w:rtl/>
        </w:rPr>
        <w:t>נרתעים</w:t>
      </w:r>
      <w:r w:rsidRPr="000A5A55">
        <w:t xml:space="preserve"> </w:t>
      </w:r>
      <w:r w:rsidRPr="000A5A55">
        <w:rPr>
          <w:rFonts w:hint="cs"/>
          <w:rtl/>
        </w:rPr>
        <w:t>מהפירעון</w:t>
      </w:r>
      <w:r w:rsidRPr="000A5A55">
        <w:t xml:space="preserve"> </w:t>
      </w:r>
      <w:r w:rsidRPr="000A5A55">
        <w:rPr>
          <w:rFonts w:hint="cs"/>
          <w:rtl/>
        </w:rPr>
        <w:t>המוקדם</w:t>
      </w:r>
      <w:r w:rsidR="001624AE">
        <w:rPr>
          <w:rFonts w:hint="cs"/>
          <w:rtl/>
        </w:rPr>
        <w:t>.</w:t>
      </w:r>
    </w:p>
    <w:p w14:paraId="028C159B" w14:textId="6667906B" w:rsidR="00A52375" w:rsidRDefault="000A5A55" w:rsidP="006A0E81">
      <w:pPr>
        <w:pStyle w:val="Hesber"/>
        <w:rPr>
          <w:rtl/>
        </w:rPr>
      </w:pPr>
      <w:r w:rsidRPr="000A5A55">
        <w:rPr>
          <w:rFonts w:hint="cs"/>
          <w:rtl/>
        </w:rPr>
        <w:t>לפיכך</w:t>
      </w:r>
      <w:r w:rsidRPr="000A5A55">
        <w:t xml:space="preserve"> </w:t>
      </w:r>
      <w:r w:rsidRPr="000A5A55">
        <w:rPr>
          <w:rFonts w:hint="cs"/>
          <w:rtl/>
        </w:rPr>
        <w:t>מוצע</w:t>
      </w:r>
      <w:r w:rsidRPr="000A5A55">
        <w:t xml:space="preserve"> </w:t>
      </w:r>
      <w:r w:rsidRPr="000A5A55">
        <w:rPr>
          <w:rFonts w:hint="cs"/>
          <w:rtl/>
        </w:rPr>
        <w:t>לקבוע</w:t>
      </w:r>
      <w:r w:rsidRPr="000A5A55">
        <w:t xml:space="preserve"> </w:t>
      </w:r>
      <w:r w:rsidRPr="000A5A55">
        <w:rPr>
          <w:rFonts w:hint="cs"/>
          <w:rtl/>
        </w:rPr>
        <w:t>כי</w:t>
      </w:r>
      <w:r w:rsidRPr="000A5A55">
        <w:t xml:space="preserve"> </w:t>
      </w:r>
      <w:r w:rsidRPr="000A5A55">
        <w:rPr>
          <w:rFonts w:hint="cs"/>
          <w:rtl/>
        </w:rPr>
        <w:t>טרם</w:t>
      </w:r>
      <w:r w:rsidRPr="000A5A55">
        <w:t xml:space="preserve"> </w:t>
      </w:r>
      <w:r w:rsidRPr="000A5A55">
        <w:rPr>
          <w:rFonts w:hint="cs"/>
          <w:rtl/>
        </w:rPr>
        <w:t>כריתת</w:t>
      </w:r>
      <w:r w:rsidRPr="000A5A55">
        <w:t xml:space="preserve"> </w:t>
      </w:r>
      <w:r w:rsidRPr="000A5A55">
        <w:rPr>
          <w:rFonts w:hint="cs"/>
          <w:rtl/>
        </w:rPr>
        <w:t>הסכם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לדיור</w:t>
      </w:r>
      <w:r w:rsidRPr="000A5A55">
        <w:t xml:space="preserve"> </w:t>
      </w:r>
      <w:r w:rsidRPr="000A5A55">
        <w:rPr>
          <w:rFonts w:hint="cs"/>
          <w:rtl/>
        </w:rPr>
        <w:t>יודיע</w:t>
      </w:r>
      <w:r w:rsidRPr="000A5A55">
        <w:t xml:space="preserve"> </w:t>
      </w:r>
      <w:r w:rsidRPr="000A5A55">
        <w:rPr>
          <w:rFonts w:hint="cs"/>
          <w:rtl/>
        </w:rPr>
        <w:t>הבנק</w:t>
      </w:r>
      <w:r w:rsidRPr="000A5A55">
        <w:t xml:space="preserve"> </w:t>
      </w:r>
      <w:r w:rsidRPr="000A5A55">
        <w:rPr>
          <w:rFonts w:hint="cs"/>
          <w:rtl/>
        </w:rPr>
        <w:t>ללקוח</w:t>
      </w:r>
      <w:r w:rsidRPr="000A5A55">
        <w:t xml:space="preserve"> </w:t>
      </w:r>
      <w:r w:rsidRPr="000A5A55">
        <w:rPr>
          <w:rFonts w:hint="cs"/>
          <w:rtl/>
        </w:rPr>
        <w:t>שהוא</w:t>
      </w:r>
      <w:r w:rsidRPr="000A5A55">
        <w:t xml:space="preserve"> </w:t>
      </w:r>
      <w:r w:rsidRPr="000A5A55">
        <w:rPr>
          <w:rFonts w:hint="cs"/>
          <w:rtl/>
        </w:rPr>
        <w:t>רשאי</w:t>
      </w:r>
      <w:r w:rsidRPr="000A5A55">
        <w:t xml:space="preserve"> </w:t>
      </w:r>
      <w:r w:rsidRPr="000A5A55">
        <w:rPr>
          <w:rFonts w:hint="cs"/>
          <w:rtl/>
        </w:rPr>
        <w:t>לבחור</w:t>
      </w:r>
      <w:r w:rsidRPr="000A5A55">
        <w:t xml:space="preserve"> </w:t>
      </w:r>
      <w:r w:rsidRPr="000A5A55">
        <w:rPr>
          <w:rFonts w:hint="cs"/>
          <w:rtl/>
        </w:rPr>
        <w:t>בין</w:t>
      </w:r>
      <w:r w:rsidRPr="000A5A55">
        <w:t xml:space="preserve"> </w:t>
      </w:r>
      <w:r w:rsidRPr="000A5A55">
        <w:rPr>
          <w:rFonts w:hint="cs"/>
          <w:rtl/>
        </w:rPr>
        <w:t>שני</w:t>
      </w:r>
      <w:r w:rsidRPr="000A5A55">
        <w:t xml:space="preserve"> </w:t>
      </w:r>
      <w:r w:rsidRPr="000A5A55">
        <w:rPr>
          <w:rFonts w:hint="cs"/>
          <w:rtl/>
        </w:rPr>
        <w:t>סוגים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הסכם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="005C2733">
        <w:rPr>
          <w:rFonts w:hint="cs"/>
          <w:rtl/>
        </w:rPr>
        <w:t xml:space="preserve">: </w:t>
      </w:r>
      <w:r w:rsidRPr="000A5A55">
        <w:rPr>
          <w:rFonts w:hint="cs"/>
          <w:rtl/>
        </w:rPr>
        <w:t>הסכם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או</w:t>
      </w:r>
      <w:r w:rsidRPr="000A5A55">
        <w:t xml:space="preserve"> </w:t>
      </w:r>
      <w:r w:rsidRPr="000A5A55">
        <w:rPr>
          <w:rFonts w:hint="cs"/>
          <w:rtl/>
        </w:rPr>
        <w:t>חלק</w:t>
      </w:r>
      <w:r w:rsidRPr="000A5A55">
        <w:t xml:space="preserve"> </w:t>
      </w:r>
      <w:r w:rsidRPr="000A5A55">
        <w:rPr>
          <w:rFonts w:hint="cs"/>
          <w:rtl/>
        </w:rPr>
        <w:t>ממנו</w:t>
      </w:r>
      <w:r w:rsidRPr="000A5A55">
        <w:t xml:space="preserve"> </w:t>
      </w:r>
      <w:r w:rsidRPr="000A5A55">
        <w:rPr>
          <w:rFonts w:hint="cs"/>
          <w:rtl/>
        </w:rPr>
        <w:t>הכולל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אפשרות</w:t>
      </w:r>
      <w:r w:rsidRPr="000A5A55">
        <w:t xml:space="preserve"> </w:t>
      </w:r>
      <w:r w:rsidRPr="000A5A55">
        <w:rPr>
          <w:rFonts w:hint="cs"/>
          <w:rtl/>
        </w:rPr>
        <w:t>לפירעון</w:t>
      </w:r>
      <w:r w:rsidRPr="000A5A55">
        <w:t xml:space="preserve"> </w:t>
      </w:r>
      <w:r w:rsidRPr="000A5A55">
        <w:rPr>
          <w:rFonts w:hint="cs"/>
          <w:rtl/>
        </w:rPr>
        <w:t>מוקדם</w:t>
      </w:r>
      <w:r w:rsidRPr="000A5A55">
        <w:t xml:space="preserve"> </w:t>
      </w:r>
      <w:r w:rsidRPr="000A5A55">
        <w:rPr>
          <w:rFonts w:hint="cs"/>
          <w:rtl/>
        </w:rPr>
        <w:t>המותנה</w:t>
      </w:r>
      <w:r w:rsidRPr="000A5A55">
        <w:t xml:space="preserve"> </w:t>
      </w:r>
      <w:r w:rsidRPr="000A5A55">
        <w:rPr>
          <w:rFonts w:hint="cs"/>
          <w:rtl/>
        </w:rPr>
        <w:t>בתשלום</w:t>
      </w:r>
      <w:r w:rsidRPr="000A5A55">
        <w:t xml:space="preserve"> </w:t>
      </w:r>
      <w:r w:rsidRPr="000A5A55">
        <w:rPr>
          <w:rFonts w:hint="cs"/>
          <w:rtl/>
        </w:rPr>
        <w:t>עמלת</w:t>
      </w:r>
      <w:r w:rsidRPr="000A5A55">
        <w:t xml:space="preserve"> </w:t>
      </w:r>
      <w:r w:rsidRPr="000A5A55">
        <w:rPr>
          <w:rFonts w:hint="cs"/>
          <w:rtl/>
        </w:rPr>
        <w:t>היוון</w:t>
      </w:r>
      <w:r w:rsidR="005C2733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והסכם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או</w:t>
      </w:r>
      <w:r w:rsidRPr="000A5A55">
        <w:t xml:space="preserve"> </w:t>
      </w:r>
      <w:r w:rsidRPr="000A5A55">
        <w:rPr>
          <w:rFonts w:hint="cs"/>
          <w:rtl/>
        </w:rPr>
        <w:t>חלק</w:t>
      </w:r>
      <w:r w:rsidRPr="000A5A55">
        <w:t xml:space="preserve"> </w:t>
      </w:r>
      <w:r w:rsidRPr="000A5A55">
        <w:rPr>
          <w:rFonts w:hint="cs"/>
          <w:rtl/>
        </w:rPr>
        <w:t>ממנו</w:t>
      </w:r>
      <w:r w:rsidRPr="000A5A55">
        <w:t xml:space="preserve"> </w:t>
      </w:r>
      <w:r w:rsidRPr="000A5A55">
        <w:rPr>
          <w:rFonts w:hint="cs"/>
          <w:rtl/>
        </w:rPr>
        <w:t>הכולל</w:t>
      </w:r>
      <w:r w:rsidRPr="000A5A55">
        <w:t xml:space="preserve"> </w:t>
      </w:r>
      <w:r w:rsidRPr="000A5A55">
        <w:rPr>
          <w:rFonts w:hint="cs"/>
          <w:rtl/>
        </w:rPr>
        <w:t>אפשרות</w:t>
      </w:r>
      <w:r w:rsidRPr="000A5A55">
        <w:t xml:space="preserve"> </w:t>
      </w:r>
      <w:r w:rsidRPr="000A5A55">
        <w:rPr>
          <w:rFonts w:hint="cs"/>
          <w:rtl/>
        </w:rPr>
        <w:t>לפירעון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מוקדם</w:t>
      </w:r>
      <w:r w:rsidRPr="000A5A55">
        <w:t xml:space="preserve"> </w:t>
      </w:r>
      <w:r w:rsidRPr="000A5A55">
        <w:rPr>
          <w:rFonts w:hint="cs"/>
          <w:rtl/>
        </w:rPr>
        <w:t>ללא</w:t>
      </w:r>
      <w:r w:rsidRPr="000A5A55">
        <w:t xml:space="preserve"> </w:t>
      </w:r>
      <w:r w:rsidRPr="000A5A55">
        <w:rPr>
          <w:rFonts w:hint="cs"/>
          <w:rtl/>
        </w:rPr>
        <w:t>תשלום</w:t>
      </w:r>
      <w:r w:rsidRPr="000A5A55">
        <w:t xml:space="preserve"> </w:t>
      </w:r>
      <w:r w:rsidRPr="000A5A55">
        <w:rPr>
          <w:rFonts w:hint="cs"/>
          <w:rtl/>
        </w:rPr>
        <w:t>עמלת</w:t>
      </w:r>
      <w:r w:rsidRPr="000A5A55">
        <w:t xml:space="preserve"> </w:t>
      </w:r>
      <w:r w:rsidRPr="000A5A55">
        <w:rPr>
          <w:rFonts w:hint="cs"/>
          <w:rtl/>
        </w:rPr>
        <w:t>היוון</w:t>
      </w:r>
      <w:r w:rsidR="005C2733">
        <w:rPr>
          <w:rFonts w:hint="cs"/>
          <w:rtl/>
        </w:rPr>
        <w:t xml:space="preserve">. </w:t>
      </w:r>
      <w:r w:rsidRPr="000A5A55">
        <w:rPr>
          <w:rFonts w:hint="cs"/>
          <w:rtl/>
        </w:rPr>
        <w:t>יצוין</w:t>
      </w:r>
      <w:r w:rsidRPr="000A5A55">
        <w:t xml:space="preserve"> </w:t>
      </w:r>
      <w:r w:rsidRPr="000A5A55">
        <w:rPr>
          <w:rFonts w:hint="cs"/>
          <w:rtl/>
        </w:rPr>
        <w:t>כי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לדיור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עשויה</w:t>
      </w:r>
      <w:r w:rsidRPr="000A5A55">
        <w:t xml:space="preserve"> </w:t>
      </w:r>
      <w:r w:rsidRPr="000A5A55">
        <w:rPr>
          <w:rFonts w:hint="cs"/>
          <w:rtl/>
        </w:rPr>
        <w:t>להיות</w:t>
      </w:r>
      <w:r w:rsidRPr="000A5A55">
        <w:t xml:space="preserve"> </w:t>
      </w:r>
      <w:r w:rsidRPr="000A5A55">
        <w:rPr>
          <w:rFonts w:hint="cs"/>
          <w:rtl/>
        </w:rPr>
        <w:t>מחולקת</w:t>
      </w:r>
      <w:r w:rsidRPr="000A5A55">
        <w:t xml:space="preserve"> </w:t>
      </w:r>
      <w:r w:rsidRPr="000A5A55">
        <w:rPr>
          <w:rFonts w:hint="cs"/>
          <w:rtl/>
        </w:rPr>
        <w:t>לחלקים</w:t>
      </w:r>
      <w:r w:rsidRPr="000A5A55">
        <w:t xml:space="preserve"> </w:t>
      </w:r>
      <w:r w:rsidRPr="000A5A55">
        <w:rPr>
          <w:rFonts w:hint="cs"/>
          <w:rtl/>
        </w:rPr>
        <w:t>שונים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ולגבי</w:t>
      </w:r>
      <w:r w:rsidRPr="000A5A55">
        <w:t xml:space="preserve"> </w:t>
      </w:r>
      <w:r w:rsidRPr="000A5A55">
        <w:rPr>
          <w:rFonts w:hint="cs"/>
          <w:rtl/>
        </w:rPr>
        <w:t>כל</w:t>
      </w:r>
      <w:r w:rsidRPr="000A5A55">
        <w:t xml:space="preserve"> </w:t>
      </w:r>
      <w:r w:rsidRPr="000A5A55">
        <w:rPr>
          <w:rFonts w:hint="cs"/>
          <w:rtl/>
        </w:rPr>
        <w:t>אחד</w:t>
      </w:r>
      <w:r w:rsidRPr="000A5A55">
        <w:t xml:space="preserve"> </w:t>
      </w:r>
      <w:r w:rsidRPr="000A5A55">
        <w:rPr>
          <w:rFonts w:hint="cs"/>
          <w:rtl/>
        </w:rPr>
        <w:t>מהם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עשויים</w:t>
      </w:r>
      <w:r w:rsidRPr="000A5A55">
        <w:t xml:space="preserve"> </w:t>
      </w:r>
      <w:r w:rsidRPr="000A5A55">
        <w:rPr>
          <w:rFonts w:hint="cs"/>
          <w:rtl/>
        </w:rPr>
        <w:t>לחול</w:t>
      </w:r>
      <w:r w:rsidRPr="000A5A55">
        <w:t xml:space="preserve"> </w:t>
      </w:r>
      <w:r w:rsidRPr="000A5A55">
        <w:rPr>
          <w:rFonts w:hint="cs"/>
          <w:rtl/>
        </w:rPr>
        <w:t>תנאי</w:t>
      </w:r>
      <w:r w:rsidRPr="000A5A55">
        <w:t xml:space="preserve"> </w:t>
      </w:r>
      <w:r w:rsidRPr="000A5A55">
        <w:rPr>
          <w:rFonts w:hint="cs"/>
          <w:rtl/>
        </w:rPr>
        <w:t>הלוואה</w:t>
      </w:r>
      <w:r w:rsidRPr="000A5A55">
        <w:t xml:space="preserve"> </w:t>
      </w:r>
      <w:r w:rsidRPr="000A5A55">
        <w:rPr>
          <w:rFonts w:hint="cs"/>
          <w:rtl/>
        </w:rPr>
        <w:t>שונים</w:t>
      </w:r>
      <w:r w:rsidR="005C2733">
        <w:rPr>
          <w:rFonts w:hint="cs"/>
          <w:rtl/>
        </w:rPr>
        <w:t xml:space="preserve">. </w:t>
      </w:r>
      <w:r w:rsidRPr="000A5A55">
        <w:rPr>
          <w:rFonts w:hint="cs"/>
          <w:rtl/>
        </w:rPr>
        <w:t>על</w:t>
      </w:r>
      <w:r w:rsidRPr="000A5A55">
        <w:t xml:space="preserve"> </w:t>
      </w:r>
      <w:r w:rsidRPr="000A5A55">
        <w:rPr>
          <w:rFonts w:hint="cs"/>
          <w:rtl/>
        </w:rPr>
        <w:t>כן</w:t>
      </w:r>
      <w:r w:rsidR="005C2733">
        <w:rPr>
          <w:rFonts w:hint="cs"/>
          <w:rtl/>
        </w:rPr>
        <w:t xml:space="preserve">, </w:t>
      </w:r>
      <w:r w:rsidRPr="000A5A55">
        <w:rPr>
          <w:rFonts w:hint="cs"/>
          <w:rtl/>
        </w:rPr>
        <w:t>מוצע</w:t>
      </w:r>
      <w:r w:rsidRPr="000A5A55">
        <w:t xml:space="preserve"> </w:t>
      </w:r>
      <w:r w:rsidRPr="000A5A55">
        <w:rPr>
          <w:rFonts w:hint="cs"/>
          <w:rtl/>
        </w:rPr>
        <w:t>לאפשר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ללקוח</w:t>
      </w:r>
      <w:r w:rsidRPr="000A5A55">
        <w:t xml:space="preserve"> </w:t>
      </w:r>
      <w:r w:rsidRPr="000A5A55">
        <w:rPr>
          <w:rFonts w:hint="cs"/>
          <w:rtl/>
        </w:rPr>
        <w:t>לבחור</w:t>
      </w:r>
      <w:r w:rsidRPr="000A5A55">
        <w:t xml:space="preserve"> </w:t>
      </w:r>
      <w:r w:rsidRPr="000A5A55">
        <w:rPr>
          <w:rFonts w:hint="cs"/>
          <w:rtl/>
        </w:rPr>
        <w:t>אם</w:t>
      </w:r>
      <w:r w:rsidRPr="000A5A55">
        <w:t xml:space="preserve"> </w:t>
      </w:r>
      <w:r w:rsidRPr="000A5A55">
        <w:rPr>
          <w:rFonts w:hint="cs"/>
          <w:rtl/>
        </w:rPr>
        <w:t>הוא</w:t>
      </w:r>
      <w:r w:rsidRPr="000A5A55">
        <w:t xml:space="preserve"> </w:t>
      </w:r>
      <w:r w:rsidRPr="000A5A55">
        <w:rPr>
          <w:rFonts w:hint="cs"/>
          <w:rtl/>
        </w:rPr>
        <w:t>מעוניין</w:t>
      </w:r>
      <w:r w:rsidRPr="000A5A55">
        <w:t xml:space="preserve"> </w:t>
      </w:r>
      <w:r w:rsidRPr="000A5A55">
        <w:rPr>
          <w:rFonts w:hint="cs"/>
          <w:rtl/>
        </w:rPr>
        <w:t>באפשרות</w:t>
      </w:r>
      <w:r w:rsidRPr="000A5A55">
        <w:t xml:space="preserve"> </w:t>
      </w:r>
      <w:r w:rsidRPr="000A5A55">
        <w:rPr>
          <w:rFonts w:hint="cs"/>
          <w:rtl/>
        </w:rPr>
        <w:t>הפירעון</w:t>
      </w:r>
      <w:r w:rsidRPr="000A5A55">
        <w:t xml:space="preserve"> </w:t>
      </w:r>
      <w:r w:rsidRPr="000A5A55">
        <w:rPr>
          <w:rFonts w:hint="cs"/>
          <w:rtl/>
        </w:rPr>
        <w:t>המוקדם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המוצעת</w:t>
      </w:r>
      <w:r w:rsidRPr="000A5A55">
        <w:t xml:space="preserve"> </w:t>
      </w:r>
      <w:r w:rsidRPr="000A5A55">
        <w:rPr>
          <w:rFonts w:hint="cs"/>
          <w:rtl/>
        </w:rPr>
        <w:t>לגבי</w:t>
      </w:r>
      <w:r w:rsidRPr="000A5A55">
        <w:t xml:space="preserve"> </w:t>
      </w:r>
      <w:r w:rsidRPr="000A5A55">
        <w:rPr>
          <w:rFonts w:hint="cs"/>
          <w:rtl/>
        </w:rPr>
        <w:t>כל</w:t>
      </w:r>
      <w:r w:rsidRPr="000A5A55">
        <w:t xml:space="preserve"> </w:t>
      </w:r>
      <w:r w:rsidRPr="000A5A55">
        <w:rPr>
          <w:rFonts w:hint="cs"/>
          <w:rtl/>
        </w:rPr>
        <w:t>אחד</w:t>
      </w:r>
      <w:r w:rsidRPr="000A5A55">
        <w:t xml:space="preserve"> </w:t>
      </w:r>
      <w:r w:rsidRPr="000A5A55">
        <w:rPr>
          <w:rFonts w:hint="cs"/>
          <w:rtl/>
        </w:rPr>
        <w:t>מחלקי</w:t>
      </w:r>
      <w:r w:rsidRPr="000A5A55">
        <w:t xml:space="preserve"> </w:t>
      </w:r>
      <w:r w:rsidRPr="000A5A55">
        <w:rPr>
          <w:rFonts w:hint="cs"/>
          <w:rtl/>
        </w:rPr>
        <w:t>ההלוואה</w:t>
      </w:r>
      <w:r w:rsidRPr="000A5A55">
        <w:t xml:space="preserve"> </w:t>
      </w:r>
      <w:r w:rsidRPr="000A5A55">
        <w:rPr>
          <w:rFonts w:hint="cs"/>
          <w:rtl/>
        </w:rPr>
        <w:t>כאמור</w:t>
      </w:r>
      <w:r w:rsidR="005C2733">
        <w:rPr>
          <w:rFonts w:hint="cs"/>
          <w:rtl/>
        </w:rPr>
        <w:t xml:space="preserve">. </w:t>
      </w:r>
      <w:r w:rsidRPr="000A5A55">
        <w:rPr>
          <w:rFonts w:hint="cs"/>
          <w:rtl/>
        </w:rPr>
        <w:t>לפני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כריתת</w:t>
      </w:r>
      <w:r w:rsidRPr="000A5A55">
        <w:t xml:space="preserve"> </w:t>
      </w:r>
      <w:r w:rsidRPr="000A5A55">
        <w:rPr>
          <w:rFonts w:hint="cs"/>
          <w:rtl/>
        </w:rPr>
        <w:t>ההסכם</w:t>
      </w:r>
      <w:r w:rsidRPr="000A5A55">
        <w:t xml:space="preserve"> </w:t>
      </w:r>
      <w:r w:rsidRPr="000A5A55">
        <w:rPr>
          <w:rFonts w:hint="cs"/>
          <w:rtl/>
        </w:rPr>
        <w:t>יהיה</w:t>
      </w:r>
      <w:r w:rsidRPr="000A5A55">
        <w:t xml:space="preserve"> </w:t>
      </w:r>
      <w:r w:rsidRPr="000A5A55">
        <w:rPr>
          <w:rFonts w:hint="cs"/>
          <w:rtl/>
        </w:rPr>
        <w:t>הבנק</w:t>
      </w:r>
      <w:r w:rsidRPr="000A5A55">
        <w:t xml:space="preserve"> </w:t>
      </w:r>
      <w:r w:rsidRPr="000A5A55">
        <w:rPr>
          <w:rFonts w:hint="cs"/>
          <w:rtl/>
        </w:rPr>
        <w:t>מחויב</w:t>
      </w:r>
      <w:r w:rsidRPr="000A5A55">
        <w:t xml:space="preserve"> </w:t>
      </w:r>
      <w:r w:rsidRPr="000A5A55">
        <w:rPr>
          <w:rFonts w:hint="cs"/>
          <w:rtl/>
        </w:rPr>
        <w:t>למסור</w:t>
      </w:r>
      <w:r w:rsidRPr="000A5A55">
        <w:t xml:space="preserve"> </w:t>
      </w:r>
      <w:r w:rsidRPr="000A5A55">
        <w:rPr>
          <w:rFonts w:hint="cs"/>
          <w:rtl/>
        </w:rPr>
        <w:t>ללקוח</w:t>
      </w:r>
      <w:r w:rsidRPr="000A5A55">
        <w:t xml:space="preserve"> </w:t>
      </w:r>
      <w:r w:rsidRPr="000A5A55">
        <w:rPr>
          <w:rFonts w:hint="cs"/>
          <w:rtl/>
        </w:rPr>
        <w:t>הסבר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בכתב</w:t>
      </w:r>
      <w:r w:rsidRPr="000A5A55">
        <w:t xml:space="preserve"> </w:t>
      </w:r>
      <w:r w:rsidRPr="000A5A55">
        <w:rPr>
          <w:rFonts w:hint="cs"/>
          <w:rtl/>
        </w:rPr>
        <w:t>על</w:t>
      </w:r>
      <w:r w:rsidRPr="000A5A55">
        <w:t xml:space="preserve"> </w:t>
      </w:r>
      <w:r w:rsidRPr="000A5A55">
        <w:rPr>
          <w:rFonts w:hint="cs"/>
          <w:rtl/>
        </w:rPr>
        <w:t>תנאי</w:t>
      </w:r>
      <w:r w:rsidRPr="000A5A55">
        <w:t xml:space="preserve"> </w:t>
      </w:r>
      <w:r w:rsidRPr="000A5A55">
        <w:rPr>
          <w:rFonts w:hint="cs"/>
          <w:rtl/>
        </w:rPr>
        <w:t>ההסכם</w:t>
      </w:r>
      <w:r w:rsidRPr="000A5A55">
        <w:t xml:space="preserve"> </w:t>
      </w:r>
      <w:r w:rsidRPr="000A5A55">
        <w:rPr>
          <w:rFonts w:hint="cs"/>
          <w:rtl/>
        </w:rPr>
        <w:t>ועל</w:t>
      </w:r>
      <w:r w:rsidRPr="000A5A55">
        <w:t xml:space="preserve"> </w:t>
      </w:r>
      <w:r w:rsidRPr="000A5A55">
        <w:rPr>
          <w:rFonts w:hint="cs"/>
          <w:rtl/>
        </w:rPr>
        <w:t>העלויות</w:t>
      </w:r>
      <w:r w:rsidRPr="000A5A55">
        <w:t xml:space="preserve"> </w:t>
      </w:r>
      <w:r w:rsidRPr="000A5A55">
        <w:rPr>
          <w:rFonts w:hint="cs"/>
          <w:rtl/>
        </w:rPr>
        <w:t>הכרוכות</w:t>
      </w:r>
      <w:r w:rsidRPr="000A5A55">
        <w:t xml:space="preserve"> </w:t>
      </w:r>
      <w:r w:rsidRPr="000A5A55">
        <w:rPr>
          <w:rFonts w:hint="cs"/>
          <w:rtl/>
        </w:rPr>
        <w:t>בבחירתו</w:t>
      </w:r>
      <w:r>
        <w:rPr>
          <w:rFonts w:hint="cs"/>
          <w:rtl/>
        </w:rPr>
        <w:t xml:space="preserve"> </w:t>
      </w:r>
      <w:r w:rsidRPr="000A5A55">
        <w:rPr>
          <w:rFonts w:hint="cs"/>
          <w:rtl/>
        </w:rPr>
        <w:t>של</w:t>
      </w:r>
      <w:r w:rsidRPr="000A5A55">
        <w:t xml:space="preserve"> </w:t>
      </w:r>
      <w:r w:rsidRPr="000A5A55">
        <w:rPr>
          <w:rFonts w:hint="cs"/>
          <w:rtl/>
        </w:rPr>
        <w:t>הלקוח</w:t>
      </w:r>
      <w:r w:rsidRPr="000A5A55">
        <w:t xml:space="preserve"> </w:t>
      </w:r>
      <w:r w:rsidRPr="000A5A55">
        <w:rPr>
          <w:rFonts w:hint="cs"/>
          <w:rtl/>
        </w:rPr>
        <w:t>בכל</w:t>
      </w:r>
      <w:r w:rsidRPr="000A5A55">
        <w:t xml:space="preserve"> </w:t>
      </w:r>
      <w:r w:rsidRPr="000A5A55">
        <w:rPr>
          <w:rFonts w:hint="cs"/>
          <w:rtl/>
        </w:rPr>
        <w:t>אחד</w:t>
      </w:r>
      <w:r w:rsidRPr="000A5A55">
        <w:t xml:space="preserve"> </w:t>
      </w:r>
      <w:r w:rsidRPr="000A5A55">
        <w:rPr>
          <w:rFonts w:hint="cs"/>
          <w:rtl/>
        </w:rPr>
        <w:t>מסוגי</w:t>
      </w:r>
      <w:r w:rsidRPr="000A5A55">
        <w:t xml:space="preserve"> </w:t>
      </w:r>
      <w:r w:rsidRPr="000A5A55">
        <w:rPr>
          <w:rFonts w:hint="cs"/>
          <w:rtl/>
        </w:rPr>
        <w:t>ההלוואה</w:t>
      </w:r>
      <w:r w:rsidR="005C2733">
        <w:rPr>
          <w:rFonts w:hint="cs"/>
          <w:rtl/>
        </w:rPr>
        <w:t>.</w:t>
      </w:r>
    </w:p>
    <w:p w14:paraId="1B2D114E" w14:textId="5D6ADCA4" w:rsidR="005C2733" w:rsidRDefault="005C2733" w:rsidP="009B3992">
      <w:pPr>
        <w:pStyle w:val="Hesber"/>
        <w:rPr>
          <w:rtl/>
        </w:rPr>
      </w:pPr>
      <w:r>
        <w:rPr>
          <w:rFonts w:hint="cs"/>
          <w:rtl/>
        </w:rPr>
        <w:t xml:space="preserve">הצעת חוק זהה </w:t>
      </w:r>
      <w:r w:rsidR="005249F0">
        <w:rPr>
          <w:rFonts w:hint="cs"/>
          <w:rtl/>
        </w:rPr>
        <w:t xml:space="preserve">הונחה על שולחן הכנסת העשרים </w:t>
      </w:r>
      <w:r>
        <w:rPr>
          <w:rFonts w:hint="cs"/>
          <w:rtl/>
        </w:rPr>
        <w:t xml:space="preserve">על ידי חבר הכנסת יואב קיש וקבוצת חברי </w:t>
      </w:r>
      <w:r w:rsidR="005249F0">
        <w:rPr>
          <w:rFonts w:hint="cs"/>
          <w:rtl/>
        </w:rPr>
        <w:t>ה</w:t>
      </w:r>
      <w:r>
        <w:rPr>
          <w:rFonts w:hint="cs"/>
          <w:rtl/>
        </w:rPr>
        <w:t xml:space="preserve">כנסת </w:t>
      </w:r>
      <w:r w:rsidRPr="005C2733">
        <w:rPr>
          <w:rFonts w:hint="cs"/>
          <w:rtl/>
        </w:rPr>
        <w:t>(</w:t>
      </w:r>
      <w:r w:rsidRPr="005C2733">
        <w:rPr>
          <w:rtl/>
        </w:rPr>
        <w:t>פ/4114/20</w:t>
      </w:r>
      <w:r w:rsidRPr="005C2733">
        <w:rPr>
          <w:rFonts w:hint="cs"/>
          <w:rtl/>
        </w:rPr>
        <w:t>)</w:t>
      </w:r>
      <w:r w:rsidR="006A0E81">
        <w:rPr>
          <w:rFonts w:hint="cs"/>
          <w:rtl/>
        </w:rPr>
        <w:t>.</w:t>
      </w:r>
    </w:p>
    <w:p w14:paraId="1BB6C62C" w14:textId="2BCE0F48" w:rsidR="005C2733" w:rsidRDefault="005C2733" w:rsidP="005C2733">
      <w:pPr>
        <w:pStyle w:val="Hesber"/>
        <w:ind w:firstLine="0"/>
        <w:rPr>
          <w:rtl/>
        </w:rPr>
      </w:pPr>
    </w:p>
    <w:p w14:paraId="2C3090FC" w14:textId="77777777" w:rsidR="009F09F5" w:rsidRDefault="005B498A">
      <w:pPr>
        <w:jc w:val="left"/>
      </w:pPr>
      <w:bookmarkStart w:id="9" w:name="selectedDocDateB"/>
      <w:bookmarkEnd w:id="9"/>
      <w:r>
        <w:rPr>
          <w:rFonts w:eastAsia="David" w:hint="cs"/>
          <w:sz w:val="26"/>
          <w:szCs w:val="26"/>
          <w:rtl/>
        </w:rPr>
        <w:t>--------------------------------</w:t>
      </w:r>
    </w:p>
    <w:p w14:paraId="5E36D81B" w14:textId="77777777" w:rsidR="009F09F5" w:rsidRDefault="005B498A">
      <w:pPr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790D655D" w14:textId="77777777" w:rsidR="009F09F5" w:rsidRDefault="005B498A">
      <w:pPr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11F68DA9" w14:textId="77777777" w:rsidR="009F09F5" w:rsidRDefault="005B498A">
      <w:pPr>
        <w:jc w:val="left"/>
      </w:pPr>
      <w:r>
        <w:rPr>
          <w:rFonts w:eastAsia="David" w:hint="cs"/>
          <w:sz w:val="26"/>
          <w:szCs w:val="26"/>
          <w:rtl/>
        </w:rPr>
        <w:t xml:space="preserve">ז' בסיוון התשפ"א (18.05.2021) </w:t>
      </w:r>
    </w:p>
    <w:p w14:paraId="2922840C" w14:textId="77777777" w:rsidR="009F09F5" w:rsidRDefault="009F09F5">
      <w:pPr>
        <w:spacing w:line="276" w:lineRule="auto"/>
        <w:jc w:val="left"/>
      </w:pPr>
    </w:p>
    <w:sectPr w:rsidR="009F09F5" w:rsidSect="006A0E81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54FEB5BA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5B498A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 w:rsidP="009B3992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0870C28B" w14:textId="4BD249ED" w:rsidR="000A5A55" w:rsidRDefault="000A5A55" w:rsidP="009B3992">
      <w:pPr>
        <w:pStyle w:val="a4"/>
        <w:rPr>
          <w:rtl/>
        </w:rPr>
      </w:pPr>
      <w:r>
        <w:rPr>
          <w:rStyle w:val="a6"/>
        </w:rPr>
        <w:footnoteRef/>
      </w:r>
      <w:r>
        <w:rPr>
          <w:rtl/>
        </w:rPr>
        <w:t xml:space="preserve"> </w:t>
      </w:r>
      <w:r>
        <w:rPr>
          <w:rFonts w:hint="eastAsia"/>
          <w:rtl/>
        </w:rPr>
        <w:t>ע</w:t>
      </w:r>
      <w:r>
        <w:rPr>
          <w:rtl/>
        </w:rPr>
        <w:t>"ר 1941, תוס' 1, עמ' (ע) 69, (א) 85</w:t>
      </w:r>
      <w:r w:rsidR="009B3992">
        <w:rPr>
          <w:rFonts w:hint="cs"/>
          <w:rtl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F781D"/>
    <w:multiLevelType w:val="hybridMultilevel"/>
    <w:tmpl w:val="B60462A4"/>
    <w:lvl w:ilvl="0" w:tplc="C00AFBB4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1"/>
  </w:num>
  <w:num w:numId="14">
    <w:abstractNumId w:val="17"/>
  </w:num>
  <w:num w:numId="15">
    <w:abstractNumId w:val="13"/>
  </w:num>
  <w:num w:numId="16">
    <w:abstractNumId w:val="14"/>
  </w:num>
  <w:num w:numId="17">
    <w:abstractNumId w:val="14"/>
    <w:lvlOverride w:ilvl="0">
      <w:startOverride w:val="1"/>
    </w:lvlOverride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0A5A55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624AE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4B1A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2F6255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249F0"/>
    <w:rsid w:val="00553C9D"/>
    <w:rsid w:val="00562A66"/>
    <w:rsid w:val="005B064E"/>
    <w:rsid w:val="005B498A"/>
    <w:rsid w:val="005C2733"/>
    <w:rsid w:val="005D51AE"/>
    <w:rsid w:val="005E46F4"/>
    <w:rsid w:val="0062674B"/>
    <w:rsid w:val="006363B2"/>
    <w:rsid w:val="00644940"/>
    <w:rsid w:val="006818A9"/>
    <w:rsid w:val="006A0E81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B3992"/>
    <w:rsid w:val="009D6E0A"/>
    <w:rsid w:val="009E1E33"/>
    <w:rsid w:val="009F09F5"/>
    <w:rsid w:val="00A14672"/>
    <w:rsid w:val="00A26BD6"/>
    <w:rsid w:val="00A443CF"/>
    <w:rsid w:val="00A52375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40C40"/>
    <w:rsid w:val="00B733A7"/>
    <w:rsid w:val="00B75C91"/>
    <w:rsid w:val="00B975AD"/>
    <w:rsid w:val="00BC45FB"/>
    <w:rsid w:val="00BF148D"/>
    <w:rsid w:val="00C23B1A"/>
    <w:rsid w:val="00C310EB"/>
    <w:rsid w:val="00C76289"/>
    <w:rsid w:val="00C9176A"/>
    <w:rsid w:val="00CB6E38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E2B02DC6-670D-486E-8379-0CA843F5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38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6E38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CB6E38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CB6E38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CB6E38"/>
    <w:pPr>
      <w:numPr>
        <w:numId w:val="19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B6E38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CB6E38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CB6E38"/>
    <w:rPr>
      <w:sz w:val="36"/>
      <w:szCs w:val="52"/>
    </w:rPr>
  </w:style>
  <w:style w:type="paragraph" w:customStyle="1" w:styleId="Cover3-Haknesset">
    <w:name w:val="Cover 3-Haknesset"/>
    <w:basedOn w:val="Cover1-Reshumot"/>
    <w:rsid w:val="00CB6E38"/>
    <w:rPr>
      <w:b/>
      <w:bCs/>
      <w:spacing w:val="60"/>
    </w:rPr>
  </w:style>
  <w:style w:type="paragraph" w:customStyle="1" w:styleId="Cover4-Date">
    <w:name w:val="Cover 4-Date"/>
    <w:basedOn w:val="a"/>
    <w:rsid w:val="00CB6E38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CB6E38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CB6E38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CB6E38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CB6E38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CB6E38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CB6E38"/>
    <w:pPr>
      <w:outlineLvl w:val="2"/>
    </w:pPr>
  </w:style>
  <w:style w:type="paragraph" w:customStyle="1" w:styleId="TableBlock">
    <w:name w:val="Table Block"/>
    <w:basedOn w:val="TableText"/>
    <w:rsid w:val="00CB6E38"/>
    <w:pPr>
      <w:jc w:val="both"/>
    </w:pPr>
  </w:style>
  <w:style w:type="paragraph" w:customStyle="1" w:styleId="TableHead">
    <w:name w:val="Table Head"/>
    <w:basedOn w:val="TableText"/>
    <w:rsid w:val="00CB6E38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CB6E38"/>
    <w:pPr>
      <w:outlineLvl w:val="9"/>
    </w:pPr>
  </w:style>
  <w:style w:type="paragraph" w:customStyle="1" w:styleId="Hesber">
    <w:name w:val="Hesber"/>
    <w:basedOn w:val="a"/>
    <w:rsid w:val="00CB6E38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CB6E38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CB6E38"/>
    <w:rPr>
      <w:vertAlign w:val="superscript"/>
    </w:rPr>
  </w:style>
  <w:style w:type="paragraph" w:customStyle="1" w:styleId="HesberHeading">
    <w:name w:val="Hesber Heading"/>
    <w:basedOn w:val="Hesber"/>
    <w:rsid w:val="00CB6E38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CB6E38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CB6E38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CB6E38"/>
    <w:rPr>
      <w:vertAlign w:val="superscript"/>
    </w:rPr>
  </w:style>
  <w:style w:type="paragraph" w:customStyle="1" w:styleId="TableBlockOutdent">
    <w:name w:val="Table BlockOutdent"/>
    <w:basedOn w:val="TableBlock"/>
    <w:rsid w:val="00CB6E38"/>
    <w:pPr>
      <w:ind w:left="624" w:hanging="624"/>
    </w:pPr>
  </w:style>
  <w:style w:type="paragraph" w:styleId="a8">
    <w:name w:val="header"/>
    <w:basedOn w:val="a"/>
    <w:rsid w:val="00CB6E38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B6E38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CB6E38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CB6E38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b">
    <w:name w:val="page number"/>
    <w:basedOn w:val="a0"/>
    <w:rsid w:val="00CB6E38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0A5A55"/>
    <w:rPr>
      <w:rFonts w:ascii="Arial" w:eastAsia="Arial Unicode MS" w:hAnsi="Arial" w:cs="David"/>
      <w:snapToGrid w:val="0"/>
      <w:sz w:val="14"/>
    </w:rPr>
  </w:style>
  <w:style w:type="character" w:customStyle="1" w:styleId="10">
    <w:name w:val="כותרת 1 תו"/>
    <w:basedOn w:val="a0"/>
    <w:link w:val="1"/>
    <w:uiPriority w:val="9"/>
    <w:rsid w:val="00CB6E38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CB6E38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CB6E38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CB6E38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CB6E38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CB6E38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CB6E38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CB6E38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CB6E38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CB6E38"/>
    <w:pPr>
      <w:numPr>
        <w:numId w:val="22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CB6E38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CB6E38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CB6E38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CB6E38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CB6E38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CB6E38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CB6E38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CB6E38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CB6E38"/>
    <w:rPr>
      <w:rFonts w:eastAsia="Times New Roman"/>
    </w:rPr>
  </w:style>
  <w:style w:type="paragraph" w:styleId="af">
    <w:name w:val="List Paragraph"/>
    <w:basedOn w:val="a"/>
    <w:uiPriority w:val="34"/>
    <w:qFormat/>
    <w:rsid w:val="00CB6E38"/>
    <w:pPr>
      <w:widowControl/>
      <w:spacing w:line="259" w:lineRule="auto"/>
    </w:pPr>
    <w:rPr>
      <w:rFonts w:asciiTheme="minorHAnsi" w:hAnsiTheme="minorHAnsi"/>
      <w:sz w:val="22"/>
    </w:rPr>
  </w:style>
  <w:style w:type="table" w:styleId="af0">
    <w:name w:val="Table Grid"/>
    <w:basedOn w:val="a1"/>
    <w:rsid w:val="00CB6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CB6E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CB6E3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1">
    <w:name w:val="טבלת חקיקה"/>
    <w:basedOn w:val="a1"/>
    <w:uiPriority w:val="99"/>
    <w:rsid w:val="00CB6E38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CB6E38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9409">
              <w:marLeft w:val="0"/>
              <w:marRight w:val="15"/>
              <w:marTop w:val="150"/>
              <w:marBottom w:val="0"/>
              <w:divBdr>
                <w:top w:val="single" w:sz="6" w:space="8" w:color="DADADA"/>
                <w:left w:val="single" w:sz="6" w:space="8" w:color="DADADA"/>
                <w:bottom w:val="single" w:sz="6" w:space="8" w:color="DADADA"/>
                <w:right w:val="single" w:sz="6" w:space="8" w:color="DADADA"/>
              </w:divBdr>
              <w:divsChild>
                <w:div w:id="3250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0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99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31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37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1473C-E7B8-4E63-9B6C-4DAEC507F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1983EF-5944-457B-AC3C-75D99C23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456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12</cp:revision>
  <cp:lastPrinted>2013-07-04T08:25:00Z</cp:lastPrinted>
  <dcterms:created xsi:type="dcterms:W3CDTF">2015-04-20T09:58:00Z</dcterms:created>
  <dcterms:modified xsi:type="dcterms:W3CDTF">2021-05-12T06:13:00Z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2157255</vt:r8>
  </property>
</Properties>
</file>